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AF" w:rsidRDefault="004320AF">
      <w:pPr>
        <w:pStyle w:val="24"/>
        <w:spacing w:after="0" w:line="220" w:lineRule="exact"/>
        <w:ind w:left="0" w:firstLine="0"/>
        <w:jc w:val="right"/>
        <w:rPr>
          <w:sz w:val="24"/>
        </w:rPr>
      </w:pPr>
    </w:p>
    <w:p w:rsidR="004320AF" w:rsidRDefault="00581AB1">
      <w:pPr>
        <w:pStyle w:val="24"/>
        <w:spacing w:after="0" w:line="220" w:lineRule="exact"/>
        <w:ind w:left="0" w:firstLine="0"/>
        <w:jc w:val="right"/>
        <w:rPr>
          <w:sz w:val="24"/>
        </w:rPr>
      </w:pPr>
      <w:r>
        <w:rPr>
          <w:sz w:val="24"/>
        </w:rPr>
        <w:t>Приложение №1</w:t>
      </w:r>
    </w:p>
    <w:p w:rsidR="004320AF" w:rsidRDefault="00581AB1">
      <w:pPr>
        <w:pStyle w:val="24"/>
        <w:spacing w:after="0" w:line="220" w:lineRule="exact"/>
        <w:ind w:left="0" w:firstLine="0"/>
        <w:jc w:val="right"/>
        <w:rPr>
          <w:sz w:val="24"/>
        </w:rPr>
      </w:pPr>
      <w:r>
        <w:rPr>
          <w:sz w:val="24"/>
        </w:rPr>
        <w:t xml:space="preserve">к приказу управления образования </w:t>
      </w:r>
    </w:p>
    <w:p w:rsidR="004320AF" w:rsidRDefault="00EE341E">
      <w:pPr>
        <w:pStyle w:val="24"/>
        <w:spacing w:after="0" w:line="220" w:lineRule="exact"/>
        <w:ind w:left="0" w:firstLine="0"/>
        <w:jc w:val="right"/>
        <w:rPr>
          <w:sz w:val="24"/>
        </w:rPr>
      </w:pPr>
      <w:r>
        <w:rPr>
          <w:sz w:val="24"/>
        </w:rPr>
        <w:t>от 29.09.2021 № 265</w:t>
      </w:r>
      <w:r w:rsidR="00ED4569">
        <w:rPr>
          <w:sz w:val="24"/>
        </w:rPr>
        <w:t>/1</w:t>
      </w:r>
    </w:p>
    <w:p w:rsidR="004320AF" w:rsidRDefault="004320AF">
      <w:pPr>
        <w:pStyle w:val="24"/>
        <w:spacing w:after="0" w:line="220" w:lineRule="exact"/>
        <w:ind w:left="0" w:firstLine="0"/>
        <w:jc w:val="right"/>
        <w:rPr>
          <w:sz w:val="24"/>
        </w:rPr>
      </w:pPr>
    </w:p>
    <w:p w:rsidR="004320AF" w:rsidRDefault="004320AF">
      <w:pPr>
        <w:pStyle w:val="24"/>
        <w:spacing w:after="0" w:line="220" w:lineRule="exact"/>
        <w:ind w:left="0" w:firstLine="0"/>
        <w:jc w:val="right"/>
        <w:rPr>
          <w:sz w:val="24"/>
        </w:rPr>
      </w:pPr>
    </w:p>
    <w:p w:rsidR="004320AF" w:rsidRDefault="004320AF">
      <w:pPr>
        <w:pStyle w:val="12"/>
        <w:spacing w:before="0" w:after="32" w:line="280" w:lineRule="exact"/>
        <w:ind w:left="260"/>
      </w:pPr>
      <w:bookmarkStart w:id="0" w:name="bookmark0"/>
    </w:p>
    <w:p w:rsidR="004320AF" w:rsidRDefault="00581AB1">
      <w:pPr>
        <w:pStyle w:val="12"/>
        <w:spacing w:before="0" w:after="32" w:line="280" w:lineRule="exact"/>
        <w:ind w:left="260"/>
      </w:pPr>
      <w:r>
        <w:t>Муниципальный план мероприятий, направленных на формирование и оценку функциональной грамотности</w:t>
      </w:r>
      <w:bookmarkEnd w:id="0"/>
    </w:p>
    <w:p w:rsidR="004320AF" w:rsidRDefault="00DA05AD">
      <w:pPr>
        <w:pStyle w:val="12"/>
        <w:spacing w:before="0" w:after="0" w:line="280" w:lineRule="exact"/>
        <w:jc w:val="center"/>
      </w:pPr>
      <w:bookmarkStart w:id="1" w:name="bookmark1"/>
      <w:r>
        <w:t>обучающихся, на 2021-2022</w:t>
      </w:r>
      <w:r w:rsidR="00581AB1">
        <w:t xml:space="preserve"> г</w:t>
      </w:r>
      <w:bookmarkEnd w:id="1"/>
      <w:r>
        <w:t>.</w:t>
      </w:r>
    </w:p>
    <w:p w:rsidR="004320AF" w:rsidRDefault="004320AF">
      <w:pPr>
        <w:pStyle w:val="12"/>
        <w:spacing w:before="0" w:after="0" w:line="280" w:lineRule="exact"/>
        <w:jc w:val="center"/>
      </w:pPr>
    </w:p>
    <w:p w:rsidR="004320AF" w:rsidRDefault="004320AF">
      <w:pPr>
        <w:pStyle w:val="12"/>
        <w:spacing w:before="0" w:after="0" w:line="280" w:lineRule="exact"/>
        <w:jc w:val="center"/>
      </w:pPr>
    </w:p>
    <w:p w:rsidR="004320AF" w:rsidRDefault="004320AF">
      <w:pPr>
        <w:pStyle w:val="12"/>
        <w:spacing w:before="0" w:after="0" w:line="280" w:lineRule="exact"/>
        <w:jc w:val="center"/>
      </w:pPr>
    </w:p>
    <w:p w:rsidR="004320AF" w:rsidRDefault="00581AB1">
      <w:pPr>
        <w:spacing w:after="248" w:line="22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муниципального плана: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line="220" w:lineRule="exact"/>
        <w:ind w:left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системы научно-методической поддержки педагогов ОО по вопросам формирования функциональной грамотности;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after="194" w:line="312" w:lineRule="exact"/>
        <w:ind w:left="76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условий, обеспечивающих внедрение в учебный процесс заданий для оценки и формирования функциональной грамотности из открытого банка, разработанного ФГБНУ «Институт стратегии развития образования РАО».</w:t>
      </w:r>
    </w:p>
    <w:p w:rsidR="004320AF" w:rsidRDefault="00581AB1">
      <w:pPr>
        <w:spacing w:after="159" w:line="22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план включает в себя систему мер по следующим направлениям: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сопровождение педагогов по вопросам формирования функциональной грамотности обучающихся;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  <w:r>
        <w:rPr>
          <w:rStyle w:val="25"/>
          <w:sz w:val="28"/>
        </w:rPr>
        <w:t>развитие кадрового потенциала</w:t>
      </w:r>
      <w:r>
        <w:rPr>
          <w:rFonts w:ascii="Times New Roman" w:hAnsi="Times New Roman"/>
          <w:sz w:val="28"/>
        </w:rPr>
        <w:t>;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информационно-просветительское сопровождение по вопросам формирования функциональной грамотности;</w:t>
      </w:r>
    </w:p>
    <w:p w:rsidR="004320AF" w:rsidRDefault="00581AB1">
      <w:pPr>
        <w:numPr>
          <w:ilvl w:val="0"/>
          <w:numId w:val="1"/>
        </w:num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мероприятия, направленные на оценку  функциональной грамотности.</w:t>
      </w:r>
    </w:p>
    <w:p w:rsidR="004320AF" w:rsidRDefault="00581AB1">
      <w:pPr>
        <w:tabs>
          <w:tab w:val="left" w:pos="764"/>
        </w:tabs>
        <w:spacing w:line="331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4320AF" w:rsidRDefault="004320AF">
      <w:p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</w:p>
    <w:p w:rsidR="004320AF" w:rsidRDefault="004320AF">
      <w:pPr>
        <w:tabs>
          <w:tab w:val="left" w:pos="764"/>
        </w:tabs>
        <w:spacing w:line="331" w:lineRule="exact"/>
        <w:ind w:left="400"/>
        <w:jc w:val="both"/>
        <w:rPr>
          <w:rFonts w:ascii="Times New Roman" w:hAnsi="Times New Roman"/>
          <w:sz w:val="28"/>
        </w:rPr>
      </w:pPr>
    </w:p>
    <w:p w:rsidR="004320AF" w:rsidRDefault="004320AF">
      <w:pPr>
        <w:pStyle w:val="24"/>
        <w:spacing w:after="0" w:line="220" w:lineRule="exact"/>
        <w:ind w:left="0" w:firstLine="0"/>
        <w:jc w:val="right"/>
        <w:rPr>
          <w:sz w:val="28"/>
        </w:rPr>
      </w:pPr>
    </w:p>
    <w:p w:rsidR="004320AF" w:rsidRDefault="004320AF">
      <w:pPr>
        <w:sectPr w:rsidR="004320AF">
          <w:pgSz w:w="16840" w:h="11900" w:orient="landscape"/>
          <w:pgMar w:top="360" w:right="360" w:bottom="360" w:left="360" w:header="0" w:footer="3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6148"/>
        <w:gridCol w:w="2411"/>
        <w:gridCol w:w="3229"/>
        <w:gridCol w:w="2835"/>
      </w:tblGrid>
      <w:tr w:rsidR="004320AF" w:rsidTr="00F60B65">
        <w:trPr>
          <w:trHeight w:hRule="exact" w:val="56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60" w:line="220" w:lineRule="exact"/>
              <w:ind w:left="260" w:firstLine="0"/>
            </w:pPr>
            <w:r>
              <w:rPr>
                <w:rStyle w:val="28"/>
              </w:rPr>
              <w:lastRenderedPageBreak/>
              <w:t>№</w:t>
            </w:r>
          </w:p>
          <w:p w:rsidR="004320AF" w:rsidRDefault="00581AB1">
            <w:pPr>
              <w:pStyle w:val="24"/>
              <w:spacing w:before="60" w:after="0" w:line="220" w:lineRule="exact"/>
              <w:ind w:left="260" w:firstLine="0"/>
            </w:pPr>
            <w:r>
              <w:rPr>
                <w:rStyle w:val="28"/>
              </w:rPr>
              <w:t>п/п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center"/>
            </w:pPr>
            <w:r>
              <w:rPr>
                <w:rStyle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260" w:firstLine="0"/>
            </w:pPr>
            <w:r>
              <w:rPr>
                <w:rStyle w:val="28"/>
              </w:rPr>
              <w:t>Срок исполнения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center"/>
            </w:pPr>
            <w:r>
              <w:rPr>
                <w:rStyle w:val="28"/>
              </w:rPr>
              <w:t>Результаты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center"/>
            </w:pPr>
            <w:r>
              <w:rPr>
                <w:rStyle w:val="28"/>
              </w:rPr>
              <w:t>Ответственные</w:t>
            </w:r>
          </w:p>
        </w:tc>
      </w:tr>
      <w:tr w:rsidR="004320AF" w:rsidTr="00F60B65">
        <w:trPr>
          <w:trHeight w:hRule="exact" w:val="28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center"/>
            </w:pPr>
            <w:r>
              <w:rPr>
                <w:rStyle w:val="28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right"/>
            </w:pPr>
            <w:r>
              <w:rPr>
                <w:rStyle w:val="28"/>
              </w:rPr>
              <w:t>Методическое сопровождение педагогов</w:t>
            </w:r>
          </w:p>
        </w:tc>
        <w:tc>
          <w:tcPr>
            <w:tcW w:w="84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8"/>
              </w:rPr>
            </w:pPr>
            <w:r>
              <w:rPr>
                <w:rStyle w:val="28"/>
              </w:rPr>
              <w:t xml:space="preserve">по вопросам </w:t>
            </w:r>
            <w:r>
              <w:rPr>
                <w:rStyle w:val="28"/>
                <w:sz w:val="24"/>
              </w:rPr>
              <w:t>формирования</w:t>
            </w:r>
            <w:r>
              <w:rPr>
                <w:rStyle w:val="28"/>
              </w:rPr>
              <w:t xml:space="preserve"> функциональной грамотности обучающихся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</w:pPr>
          </w:p>
        </w:tc>
      </w:tr>
      <w:tr w:rsidR="004320AF" w:rsidTr="00F60B65">
        <w:trPr>
          <w:trHeight w:hRule="exact" w:val="140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</w:pPr>
            <w:r>
              <w:rPr>
                <w:rStyle w:val="25"/>
              </w:rPr>
              <w:t>1.1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 xml:space="preserve"> Методическая поддержка  педагогических и управленческих кадров через участие в  региональных  обучающих семинарах   </w:t>
            </w:r>
            <w:proofErr w:type="spellStart"/>
            <w:r>
              <w:rPr>
                <w:rStyle w:val="25"/>
                <w:sz w:val="24"/>
              </w:rPr>
              <w:t>вебинарах</w:t>
            </w:r>
            <w:proofErr w:type="spellEnd"/>
            <w:r>
              <w:rPr>
                <w:rStyle w:val="25"/>
                <w:sz w:val="24"/>
              </w:rPr>
              <w:t xml:space="preserve"> по вопросам формирования функциональной грамотности обучающихся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83" w:lineRule="exact"/>
              <w:ind w:left="0" w:firstLine="0"/>
              <w:jc w:val="both"/>
              <w:rPr>
                <w:sz w:val="24"/>
              </w:rPr>
            </w:pPr>
            <w:r>
              <w:rPr>
                <w:rStyle w:val="25"/>
                <w:sz w:val="24"/>
              </w:rPr>
              <w:t>В течение 2021-2022 учебного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Участие в </w:t>
            </w:r>
            <w:proofErr w:type="spellStart"/>
            <w:r>
              <w:rPr>
                <w:rStyle w:val="25"/>
                <w:sz w:val="24"/>
              </w:rPr>
              <w:t>вебинарах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rPr>
                <w:sz w:val="24"/>
              </w:rPr>
            </w:pPr>
            <w:r>
              <w:rPr>
                <w:rStyle w:val="25"/>
              </w:rPr>
              <w:t xml:space="preserve"> </w:t>
            </w:r>
            <w:r w:rsidR="00ED4569">
              <w:rPr>
                <w:rStyle w:val="25"/>
                <w:sz w:val="24"/>
              </w:rPr>
              <w:t>ИМЦ</w:t>
            </w:r>
          </w:p>
        </w:tc>
      </w:tr>
      <w:tr w:rsidR="004320AF" w:rsidTr="00F60B65">
        <w:trPr>
          <w:trHeight w:hRule="exact" w:val="11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</w:pPr>
            <w:r>
              <w:rPr>
                <w:rStyle w:val="25"/>
              </w:rPr>
              <w:t>1.2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>Проведение  районных методических семинаров по вопросам внедрения в учебный процесс банка заданий для оценки функциональной грамотности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jc w:val="both"/>
              <w:rPr>
                <w:sz w:val="24"/>
              </w:rPr>
            </w:pPr>
            <w:r>
              <w:rPr>
                <w:rStyle w:val="25"/>
                <w:sz w:val="24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 Ознакомление  участников с вариантами включения заданий для оценки функциональной грамотности в учебные занятия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</w:pPr>
            <w:r>
              <w:rPr>
                <w:rStyle w:val="25"/>
              </w:rPr>
              <w:t xml:space="preserve"> </w:t>
            </w:r>
            <w:r w:rsidR="00ED4569">
              <w:rPr>
                <w:rStyle w:val="25"/>
              </w:rPr>
              <w:t>ИМЦ</w:t>
            </w:r>
          </w:p>
        </w:tc>
      </w:tr>
      <w:tr w:rsidR="004320AF" w:rsidTr="00F60B65">
        <w:trPr>
          <w:trHeight w:hRule="exact" w:val="148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1.3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before="1" w:line="252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утверждение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 w:rsidR="00ED4569">
              <w:rPr>
                <w:rFonts w:ascii="Times New Roman" w:hAnsi="Times New Roman"/>
              </w:rPr>
              <w:t>плана</w:t>
            </w:r>
            <w:r>
              <w:rPr>
                <w:rFonts w:ascii="Times New Roman" w:hAnsi="Times New Roman"/>
              </w:rPr>
              <w:t xml:space="preserve"> мероприятий, направленных на формирование и оценку функциональной грамотности обучающихся на 2021 - 2022</w:t>
            </w:r>
          </w:p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jc w:val="both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До 30.09.2021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</w:rPr>
            </w:pPr>
            <w:r>
              <w:rPr>
                <w:spacing w:val="-2"/>
                <w:sz w:val="24"/>
              </w:rPr>
              <w:t xml:space="preserve">Утверждение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ED4569">
            <w:pPr>
              <w:pStyle w:val="24"/>
              <w:spacing w:after="0" w:line="278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ИМЦ</w:t>
            </w:r>
            <w:r w:rsidR="00581AB1">
              <w:rPr>
                <w:rStyle w:val="25"/>
                <w:sz w:val="24"/>
              </w:rPr>
              <w:t>, руководители ОО</w:t>
            </w:r>
          </w:p>
        </w:tc>
      </w:tr>
      <w:tr w:rsidR="004320AF" w:rsidTr="00F60B65">
        <w:trPr>
          <w:trHeight w:hRule="exact" w:val="88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1.4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before="1" w:line="252" w:lineRule="auto"/>
              <w:ind w:left="105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баз данных учителей и учащихся, участвующих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формировании</w:t>
            </w:r>
          </w:p>
          <w:p w:rsidR="004320AF" w:rsidRDefault="00581AB1">
            <w:pPr>
              <w:spacing w:before="1" w:line="252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грамотности.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jc w:val="both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До 30.09.2021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Банк данных обучающихся 8-9 классов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ED4569">
            <w:pPr>
              <w:pStyle w:val="24"/>
              <w:spacing w:after="0" w:line="278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ИМЦ</w:t>
            </w:r>
            <w:r w:rsidR="00581AB1">
              <w:rPr>
                <w:rStyle w:val="25"/>
                <w:sz w:val="24"/>
              </w:rPr>
              <w:t>, руководители ОО</w:t>
            </w:r>
          </w:p>
        </w:tc>
      </w:tr>
      <w:tr w:rsidR="004320AF" w:rsidTr="00F60B65">
        <w:trPr>
          <w:trHeight w:hRule="exact" w:val="105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</w:pPr>
            <w:r>
              <w:rPr>
                <w:rStyle w:val="25"/>
              </w:rPr>
              <w:t>1.5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Ознакомление с заданиями банка данных по функциональной грамотности учителей, родителей, общественности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both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Октябрь  2021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Подготовка   отчета для учителей и информационный листок для родителей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4320AF" w:rsidTr="00F60B65">
        <w:trPr>
          <w:trHeight w:hRule="exact" w:val="144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</w:pPr>
            <w:r>
              <w:t>1.6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both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2021-2022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 xml:space="preserve">  Выявление проблем в области формирования  функциональной грамотности и   возможные пути их решения.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>Руководители ОО</w:t>
            </w:r>
          </w:p>
        </w:tc>
      </w:tr>
      <w:tr w:rsidR="004320AF" w:rsidTr="00F60B65">
        <w:trPr>
          <w:trHeight w:hRule="exact" w:val="133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1.6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Актуализация планов методической работы общеобразовательных организаций и методической службы района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20" w:lineRule="exact"/>
              <w:ind w:left="0" w:firstLine="0"/>
              <w:jc w:val="both"/>
              <w:rPr>
                <w:sz w:val="24"/>
              </w:rPr>
            </w:pPr>
            <w:r>
              <w:rPr>
                <w:rStyle w:val="25"/>
                <w:sz w:val="24"/>
              </w:rPr>
              <w:t xml:space="preserve"> До 30.09.2021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>Выявление эффективных практик по формированию функциональной грамотности обучающихся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ED4569">
            <w:pPr>
              <w:pStyle w:val="24"/>
              <w:spacing w:after="0" w:line="278" w:lineRule="exact"/>
              <w:ind w:left="0" w:firstLine="0"/>
              <w:rPr>
                <w:sz w:val="24"/>
              </w:rPr>
            </w:pPr>
            <w:r>
              <w:rPr>
                <w:rStyle w:val="25"/>
                <w:sz w:val="24"/>
              </w:rPr>
              <w:t>ИМЦ</w:t>
            </w:r>
            <w:r w:rsidR="00581AB1">
              <w:rPr>
                <w:rStyle w:val="25"/>
                <w:sz w:val="24"/>
              </w:rPr>
              <w:t>, руководители ОО,</w:t>
            </w:r>
          </w:p>
        </w:tc>
      </w:tr>
      <w:tr w:rsidR="004320AF" w:rsidTr="00F60B65">
        <w:trPr>
          <w:trHeight w:hRule="exact" w:val="100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1.7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before="1" w:line="252" w:lineRule="auto"/>
              <w:ind w:left="105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Корректировка планов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работы</w:t>
            </w:r>
            <w:r>
              <w:rPr>
                <w:rFonts w:ascii="Times New Roman" w:hAnsi="Times New Roman"/>
                <w:spacing w:val="3"/>
              </w:rPr>
              <w:t xml:space="preserve"> Р</w:t>
            </w:r>
            <w:r>
              <w:rPr>
                <w:rFonts w:ascii="Times New Roman" w:hAnsi="Times New Roman"/>
              </w:rPr>
              <w:t xml:space="preserve">МО </w:t>
            </w:r>
            <w:r>
              <w:rPr>
                <w:rFonts w:ascii="Times New Roman" w:hAnsi="Times New Roman"/>
                <w:spacing w:val="-2"/>
              </w:rPr>
              <w:t>учителей- предметников планов творческих групп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Внесение вопросов по реализации банка заданий по функциональной грамотности</w:t>
            </w: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4" w:lineRule="exact"/>
              <w:rPr>
                <w:rFonts w:ascii="Times New Roman" w:hAnsi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ED4569">
            <w:pPr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  <w:r w:rsidR="00581AB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ЦРО, </w:t>
            </w:r>
            <w:r w:rsidR="00581AB1">
              <w:rPr>
                <w:rFonts w:ascii="Times New Roman" w:hAnsi="Times New Roman"/>
              </w:rPr>
              <w:t>руководителей РМО</w:t>
            </w:r>
          </w:p>
        </w:tc>
      </w:tr>
      <w:tr w:rsidR="004320AF" w:rsidTr="00F60B65">
        <w:trPr>
          <w:trHeight w:hRule="exact" w:val="5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  <w:b/>
              </w:rPr>
            </w:pPr>
            <w:r>
              <w:rPr>
                <w:rStyle w:val="25"/>
                <w:b/>
              </w:rPr>
              <w:t>2</w:t>
            </w:r>
          </w:p>
        </w:tc>
        <w:tc>
          <w:tcPr>
            <w:tcW w:w="14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8" w:lineRule="exact"/>
              <w:ind w:left="0" w:firstLine="0"/>
              <w:rPr>
                <w:rStyle w:val="25"/>
                <w:b/>
                <w:sz w:val="24"/>
              </w:rPr>
            </w:pPr>
            <w:r>
              <w:rPr>
                <w:rStyle w:val="25"/>
                <w:b/>
                <w:sz w:val="24"/>
              </w:rPr>
              <w:t xml:space="preserve">                                                                                  Развитие кадрового потенциала</w:t>
            </w:r>
          </w:p>
        </w:tc>
      </w:tr>
      <w:tr w:rsidR="004320AF" w:rsidTr="00F60B65">
        <w:trPr>
          <w:trHeight w:hRule="exact" w:val="75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2.1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line="27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 w:rsidP="00581AB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течение  всего периода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spacing w:line="27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подготовка</w:t>
            </w:r>
          </w:p>
          <w:p w:rsidR="004320AF" w:rsidRDefault="004320AF">
            <w:pPr>
              <w:spacing w:line="278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8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8" w:lineRule="exact"/>
              <w:rPr>
                <w:rFonts w:ascii="Times New Roman" w:hAnsi="Times New Roman"/>
              </w:rPr>
            </w:pPr>
          </w:p>
          <w:p w:rsidR="004320AF" w:rsidRDefault="004320AF">
            <w:pPr>
              <w:spacing w:line="278" w:lineRule="exact"/>
              <w:rPr>
                <w:rFonts w:ascii="Times New Roman" w:hAnsi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Руководители ОО</w:t>
            </w:r>
          </w:p>
        </w:tc>
      </w:tr>
      <w:tr w:rsidR="004320AF" w:rsidTr="00F60B65">
        <w:trPr>
          <w:trHeight w:hRule="exact" w:val="370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ED4569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2.2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семинаров - практикумов для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педагогов и управленческих команд ОО: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«Основные подходы к оценке глобальных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компетенций учащихся основной школы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(PISA)»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«Понятие и содержание функциональной 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финансовой грамотности школьников»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«Математическая грамотность. Решение задач»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«Что такое читательская грамотность? С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какими текстами работает предмет».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«Естественнонаучная грамотность. Система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контекстных заданий на уроках естественно-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научного цикла»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A24E8F">
            <w:pPr>
              <w:pStyle w:val="24"/>
              <w:spacing w:after="0" w:line="220" w:lineRule="exact"/>
              <w:ind w:left="0" w:firstLine="0"/>
              <w:jc w:val="both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 xml:space="preserve"> 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компетентности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педагогов по вопросам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формирования и оценки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функциональной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грамотности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8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 xml:space="preserve">Руководители РМО </w:t>
            </w:r>
            <w:r w:rsidR="00A24E8F">
              <w:rPr>
                <w:rStyle w:val="25"/>
                <w:sz w:val="24"/>
              </w:rPr>
              <w:t>, ЦРО, ИМЦ</w:t>
            </w:r>
          </w:p>
        </w:tc>
      </w:tr>
      <w:tr w:rsidR="004320AF" w:rsidTr="00F60B65">
        <w:trPr>
          <w:trHeight w:hRule="exact" w:val="448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123334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  <w:r>
              <w:rPr>
                <w:rStyle w:val="25"/>
              </w:rPr>
              <w:t>2.3</w:t>
            </w: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  <w:p w:rsidR="004320AF" w:rsidRDefault="004320AF">
            <w:pPr>
              <w:pStyle w:val="24"/>
              <w:spacing w:after="0" w:line="220" w:lineRule="exact"/>
              <w:ind w:left="0" w:firstLine="0"/>
              <w:rPr>
                <w:rStyle w:val="25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rPr>
                <w:rFonts w:ascii="Times New Roman" w:hAnsi="Times New Roman"/>
              </w:rPr>
            </w:pPr>
            <w:r>
              <w:rPr>
                <w:rStyle w:val="25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«Функциональная грамотность. Креативное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мышление»</w:t>
            </w: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грамотность: современное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понимание, алгоритм организации работы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Соотношение содержательных областей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компонентов функциональной грамотности с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предметными знаниями. Содержательные 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процедурные знания. Основные контексты».</w:t>
            </w: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4320AF">
            <w:pPr>
              <w:widowControl/>
              <w:rPr>
                <w:rFonts w:ascii="Times New Roman" w:hAnsi="Times New Roman"/>
              </w:rPr>
            </w:pPr>
          </w:p>
          <w:p w:rsidR="004320AF" w:rsidRDefault="004320AF">
            <w:pPr>
              <w:widowControl/>
              <w:rPr>
                <w:rStyle w:val="25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A24E8F">
            <w:pPr>
              <w:pStyle w:val="24"/>
              <w:spacing w:after="0" w:line="220" w:lineRule="exact"/>
              <w:ind w:left="0" w:firstLine="0"/>
              <w:jc w:val="both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компетентности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педагогов по вопросам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формирования и оценки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функциональной</w:t>
            </w:r>
          </w:p>
          <w:p w:rsidR="004320AF" w:rsidRDefault="00581AB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грамотности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A24E8F">
            <w:pPr>
              <w:pStyle w:val="24"/>
              <w:spacing w:after="0" w:line="278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Руководители РМО , ЦРО, ИМЦ</w:t>
            </w:r>
          </w:p>
        </w:tc>
      </w:tr>
    </w:tbl>
    <w:p w:rsidR="004320AF" w:rsidRDefault="004320AF">
      <w:pPr>
        <w:rPr>
          <w:sz w:val="2"/>
        </w:rPr>
      </w:pPr>
    </w:p>
    <w:p w:rsidR="004320AF" w:rsidRDefault="004320AF">
      <w:pPr>
        <w:sectPr w:rsidR="004320AF">
          <w:pgSz w:w="16840" w:h="11900" w:orient="landscape"/>
          <w:pgMar w:top="360" w:right="360" w:bottom="360" w:left="360" w:header="0" w:footer="3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1"/>
        <w:gridCol w:w="5957"/>
        <w:gridCol w:w="2400"/>
        <w:gridCol w:w="3246"/>
        <w:gridCol w:w="2824"/>
        <w:gridCol w:w="8"/>
      </w:tblGrid>
      <w:tr w:rsidR="004320AF" w:rsidTr="00F60B65">
        <w:trPr>
          <w:trHeight w:hRule="exact" w:val="463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3.                                                                   </w:t>
            </w:r>
          </w:p>
        </w:tc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Информационно-просветительское сопровождение</w:t>
            </w:r>
            <w:r>
              <w:t xml:space="preserve"> </w:t>
            </w:r>
            <w:r>
              <w:rPr>
                <w:rFonts w:ascii="Times New Roman" w:hAnsi="Times New Roman"/>
                <w:b/>
              </w:rPr>
              <w:t xml:space="preserve">по вопросам формирования функциональной грамотности </w:t>
            </w:r>
          </w:p>
        </w:tc>
      </w:tr>
      <w:tr w:rsidR="004320AF" w:rsidTr="00F60B65">
        <w:trPr>
          <w:gridAfter w:val="1"/>
          <w:wAfter w:w="8" w:type="dxa"/>
          <w:trHeight w:hRule="exact" w:val="13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pStyle w:val="24"/>
              <w:spacing w:after="0" w:line="274" w:lineRule="exact"/>
              <w:ind w:left="0" w:firstLine="0"/>
            </w:pPr>
            <w:r>
              <w:rPr>
                <w:rStyle w:val="25"/>
                <w:sz w:val="24"/>
              </w:rPr>
              <w:t>Информационно-просветительская работа с родителями(законными представителями), на сайтах общеобразовательных организаций и управления образования в сети Интернет по функциональной</w:t>
            </w:r>
            <w:r>
              <w:rPr>
                <w:rStyle w:val="25"/>
              </w:rPr>
              <w:t xml:space="preserve"> грамотности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 w:rsidP="00581AB1">
            <w:r>
              <w:rPr>
                <w:rStyle w:val="25"/>
                <w:sz w:val="24"/>
              </w:rPr>
              <w:t>В течение всего периода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Подготовка и публикация  на сайте   информации   для родителей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Fonts w:ascii="Times New Roman" w:hAnsi="Times New Roman"/>
              </w:rPr>
            </w:pPr>
            <w:r>
              <w:rPr>
                <w:rStyle w:val="25"/>
                <w:sz w:val="24"/>
              </w:rPr>
              <w:t xml:space="preserve">Специалисты управления </w:t>
            </w:r>
            <w:r>
              <w:rPr>
                <w:rFonts w:ascii="Times New Roman" w:hAnsi="Times New Roman"/>
              </w:rPr>
              <w:t>образования, руководители ОО</w:t>
            </w:r>
          </w:p>
        </w:tc>
      </w:tr>
      <w:tr w:rsidR="004320AF" w:rsidTr="00F60B65">
        <w:trPr>
          <w:gridAfter w:val="1"/>
          <w:wAfter w:w="8" w:type="dxa"/>
          <w:trHeight w:hRule="exact" w:val="1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spacing w:before="1" w:line="252" w:lineRule="auto"/>
              <w:ind w:left="105"/>
              <w:rPr>
                <w:rFonts w:ascii="Times New Roman" w:hAnsi="Times New Roman"/>
              </w:rPr>
            </w:pPr>
            <w:bookmarkStart w:id="2" w:name="_GoBack"/>
            <w:r>
              <w:rPr>
                <w:rFonts w:ascii="Times New Roman" w:hAnsi="Times New Roman"/>
              </w:rPr>
              <w:t>Размещение на сайте  образовательных организаций и управления образования материалов, связанных с формированием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функциональной грамотности</w:t>
            </w:r>
          </w:p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  <w:bookmarkEnd w:id="2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 w:rsidP="00581AB1">
            <w:pPr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В течение всего периода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320AF" w:rsidRDefault="00581AB1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 xml:space="preserve"> Информация на сайте материалов, связанных с формированием функциональной грамотности</w:t>
            </w: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  <w:p w:rsidR="004320AF" w:rsidRDefault="004320AF">
            <w:pPr>
              <w:pStyle w:val="24"/>
              <w:spacing w:after="0" w:line="274" w:lineRule="exact"/>
              <w:ind w:left="0" w:firstLine="0"/>
              <w:rPr>
                <w:rStyle w:val="25"/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320AF" w:rsidRDefault="00581AB1">
            <w:pPr>
              <w:rPr>
                <w:rStyle w:val="25"/>
                <w:sz w:val="24"/>
              </w:rPr>
            </w:pPr>
            <w:r>
              <w:rPr>
                <w:rStyle w:val="25"/>
                <w:sz w:val="24"/>
              </w:rPr>
              <w:t>Специалисты управления образования, руководители ОО</w:t>
            </w:r>
          </w:p>
        </w:tc>
      </w:tr>
    </w:tbl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rPr>
          <w:sz w:val="2"/>
        </w:rPr>
      </w:pPr>
    </w:p>
    <w:p w:rsidR="004320AF" w:rsidRDefault="004320AF">
      <w:pPr>
        <w:jc w:val="center"/>
        <w:rPr>
          <w:sz w:val="2"/>
        </w:rPr>
      </w:pPr>
    </w:p>
    <w:p w:rsidR="004320AF" w:rsidRDefault="004320AF">
      <w:pPr>
        <w:rPr>
          <w:sz w:val="2"/>
        </w:rPr>
      </w:pPr>
    </w:p>
    <w:sectPr w:rsidR="004320AF" w:rsidSect="006473E4">
      <w:pgSz w:w="16840" w:h="11900" w:orient="landscape"/>
      <w:pgMar w:top="360" w:right="360" w:bottom="360" w:left="36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AAE"/>
    <w:multiLevelType w:val="multilevel"/>
    <w:tmpl w:val="78B2B0D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0AF"/>
    <w:rsid w:val="00123334"/>
    <w:rsid w:val="004320AF"/>
    <w:rsid w:val="00581AB1"/>
    <w:rsid w:val="006473E4"/>
    <w:rsid w:val="00733B5C"/>
    <w:rsid w:val="00893DD3"/>
    <w:rsid w:val="00982E6A"/>
    <w:rsid w:val="009A1880"/>
    <w:rsid w:val="00A24E8F"/>
    <w:rsid w:val="00DA05AD"/>
    <w:rsid w:val="00ED4569"/>
    <w:rsid w:val="00EE208D"/>
    <w:rsid w:val="00EE341E"/>
    <w:rsid w:val="00F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ECF7E-76E7-4445-BE4A-D256FBA2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473E4"/>
  </w:style>
  <w:style w:type="paragraph" w:styleId="10">
    <w:name w:val="heading 1"/>
    <w:next w:val="a"/>
    <w:link w:val="11"/>
    <w:uiPriority w:val="9"/>
    <w:qFormat/>
    <w:rsid w:val="006473E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473E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473E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473E4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6473E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473E4"/>
    <w:rPr>
      <w:color w:val="000000"/>
    </w:rPr>
  </w:style>
  <w:style w:type="paragraph" w:styleId="21">
    <w:name w:val="toc 2"/>
    <w:next w:val="a"/>
    <w:link w:val="22"/>
    <w:uiPriority w:val="39"/>
    <w:rsid w:val="006473E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473E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473E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473E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473E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473E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473E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473E4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6473E4"/>
    <w:pPr>
      <w:spacing w:before="1320" w:after="120" w:line="0" w:lineRule="atLeast"/>
      <w:outlineLvl w:val="0"/>
    </w:pPr>
    <w:rPr>
      <w:rFonts w:ascii="Times New Roman" w:hAnsi="Times New Roman"/>
      <w:b/>
      <w:sz w:val="28"/>
    </w:rPr>
  </w:style>
  <w:style w:type="character" w:customStyle="1" w:styleId="13">
    <w:name w:val="Заголовок №1"/>
    <w:basedOn w:val="1"/>
    <w:link w:val="12"/>
    <w:rsid w:val="006473E4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rsid w:val="006473E4"/>
    <w:rPr>
      <w:rFonts w:ascii="XO Thames" w:hAnsi="XO Thames"/>
      <w:b/>
      <w:sz w:val="26"/>
    </w:rPr>
  </w:style>
  <w:style w:type="paragraph" w:customStyle="1" w:styleId="23">
    <w:name w:val="Основной текст (2)"/>
    <w:basedOn w:val="24"/>
    <w:link w:val="25"/>
    <w:rsid w:val="006473E4"/>
  </w:style>
  <w:style w:type="character" w:customStyle="1" w:styleId="25">
    <w:name w:val="Основной текст (2)"/>
    <w:basedOn w:val="26"/>
    <w:link w:val="23"/>
    <w:rsid w:val="006473E4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14">
    <w:name w:val="Основной шрифт абзаца1"/>
    <w:rsid w:val="006473E4"/>
  </w:style>
  <w:style w:type="paragraph" w:styleId="31">
    <w:name w:val="toc 3"/>
    <w:next w:val="a"/>
    <w:link w:val="32"/>
    <w:uiPriority w:val="39"/>
    <w:rsid w:val="006473E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473E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473E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473E4"/>
    <w:rPr>
      <w:rFonts w:ascii="XO Thames" w:hAnsi="XO Thames"/>
      <w:b/>
      <w:sz w:val="32"/>
    </w:rPr>
  </w:style>
  <w:style w:type="paragraph" w:customStyle="1" w:styleId="27">
    <w:name w:val="Основной текст (2) + Полужирный"/>
    <w:basedOn w:val="24"/>
    <w:link w:val="28"/>
    <w:rsid w:val="006473E4"/>
    <w:rPr>
      <w:b/>
    </w:rPr>
  </w:style>
  <w:style w:type="character" w:customStyle="1" w:styleId="28">
    <w:name w:val="Основной текст (2) + Полужирный"/>
    <w:basedOn w:val="26"/>
    <w:link w:val="27"/>
    <w:rsid w:val="006473E4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15">
    <w:name w:val="Гиперссылка1"/>
    <w:basedOn w:val="14"/>
    <w:link w:val="a3"/>
    <w:rsid w:val="006473E4"/>
    <w:rPr>
      <w:color w:val="0066CC"/>
      <w:u w:val="single"/>
    </w:rPr>
  </w:style>
  <w:style w:type="character" w:styleId="a3">
    <w:name w:val="Hyperlink"/>
    <w:basedOn w:val="a0"/>
    <w:link w:val="15"/>
    <w:rsid w:val="006473E4"/>
    <w:rPr>
      <w:color w:val="0066CC"/>
      <w:u w:val="single"/>
    </w:rPr>
  </w:style>
  <w:style w:type="paragraph" w:customStyle="1" w:styleId="Footnote">
    <w:name w:val="Footnote"/>
    <w:link w:val="Footnote0"/>
    <w:rsid w:val="006473E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473E4"/>
    <w:rPr>
      <w:rFonts w:ascii="XO Thames" w:hAnsi="XO Thames"/>
      <w:sz w:val="22"/>
    </w:rPr>
  </w:style>
  <w:style w:type="paragraph" w:customStyle="1" w:styleId="24">
    <w:name w:val="Основной текст (2)"/>
    <w:basedOn w:val="a"/>
    <w:link w:val="26"/>
    <w:rsid w:val="006473E4"/>
    <w:pPr>
      <w:spacing w:after="300" w:line="0" w:lineRule="atLeast"/>
      <w:ind w:left="360" w:hanging="360"/>
    </w:pPr>
    <w:rPr>
      <w:rFonts w:ascii="Times New Roman" w:hAnsi="Times New Roman"/>
      <w:sz w:val="22"/>
    </w:rPr>
  </w:style>
  <w:style w:type="character" w:customStyle="1" w:styleId="26">
    <w:name w:val="Основной текст (2)"/>
    <w:basedOn w:val="1"/>
    <w:link w:val="24"/>
    <w:rsid w:val="006473E4"/>
    <w:rPr>
      <w:rFonts w:ascii="Times New Roman" w:hAnsi="Times New Roman"/>
      <w:color w:val="000000"/>
      <w:sz w:val="22"/>
    </w:rPr>
  </w:style>
  <w:style w:type="paragraph" w:styleId="16">
    <w:name w:val="toc 1"/>
    <w:next w:val="a"/>
    <w:link w:val="17"/>
    <w:uiPriority w:val="39"/>
    <w:rsid w:val="006473E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6473E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473E4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473E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473E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473E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473E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473E4"/>
    <w:rPr>
      <w:rFonts w:ascii="XO Thames" w:hAnsi="XO Thames"/>
      <w:sz w:val="28"/>
    </w:rPr>
  </w:style>
  <w:style w:type="paragraph" w:styleId="a4">
    <w:name w:val="Balloon Text"/>
    <w:basedOn w:val="a"/>
    <w:link w:val="a5"/>
    <w:rsid w:val="006473E4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6473E4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rsid w:val="006473E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473E4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6473E4"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sid w:val="006473E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473E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6473E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473E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473E4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Прохнич</dc:creator>
  <cp:lastModifiedBy>Зав. ИМЦ</cp:lastModifiedBy>
  <cp:revision>7</cp:revision>
  <dcterms:created xsi:type="dcterms:W3CDTF">2022-09-29T08:21:00Z</dcterms:created>
  <dcterms:modified xsi:type="dcterms:W3CDTF">2022-10-10T12:21:00Z</dcterms:modified>
</cp:coreProperties>
</file>