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E5" w:rsidRPr="00613117" w:rsidRDefault="00A64C9D">
      <w:pPr>
        <w:spacing w:after="0"/>
        <w:jc w:val="right"/>
        <w:rPr>
          <w:rFonts w:ascii="Times New Roman" w:hAnsi="Times New Roman"/>
          <w:color w:val="auto"/>
        </w:rPr>
      </w:pPr>
      <w:r w:rsidRPr="00613117">
        <w:rPr>
          <w:rFonts w:ascii="Times New Roman" w:hAnsi="Times New Roman"/>
          <w:color w:val="auto"/>
        </w:rPr>
        <w:t xml:space="preserve">Приложение №1 </w:t>
      </w:r>
    </w:p>
    <w:p w:rsidR="007368E5" w:rsidRPr="00613117" w:rsidRDefault="00613117" w:rsidP="00613117">
      <w:pPr>
        <w:spacing w:after="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к приказу </w:t>
      </w:r>
      <w:r w:rsidRPr="00613117">
        <w:rPr>
          <w:rFonts w:ascii="Times New Roman" w:hAnsi="Times New Roman"/>
          <w:color w:val="auto"/>
        </w:rPr>
        <w:t>РОО</w:t>
      </w:r>
    </w:p>
    <w:p w:rsidR="007368E5" w:rsidRPr="00613117" w:rsidRDefault="00A64C9D">
      <w:pPr>
        <w:spacing w:after="0"/>
        <w:jc w:val="right"/>
        <w:rPr>
          <w:rFonts w:ascii="Times New Roman" w:hAnsi="Times New Roman"/>
          <w:color w:val="auto"/>
        </w:rPr>
      </w:pPr>
      <w:r w:rsidRPr="00613117">
        <w:rPr>
          <w:rFonts w:ascii="Times New Roman" w:hAnsi="Times New Roman"/>
          <w:color w:val="auto"/>
        </w:rPr>
        <w:t xml:space="preserve">                                                                            </w:t>
      </w:r>
      <w:r w:rsidR="00613117" w:rsidRPr="00613117">
        <w:rPr>
          <w:rFonts w:ascii="Times New Roman" w:hAnsi="Times New Roman"/>
          <w:color w:val="auto"/>
        </w:rPr>
        <w:t xml:space="preserve">                           от 28.12.2022 № 344</w:t>
      </w:r>
    </w:p>
    <w:p w:rsidR="007368E5" w:rsidRDefault="007368E5">
      <w:pPr>
        <w:spacing w:after="0"/>
        <w:jc w:val="right"/>
        <w:rPr>
          <w:rFonts w:ascii="Times New Roman" w:hAnsi="Times New Roman"/>
        </w:rPr>
      </w:pPr>
    </w:p>
    <w:p w:rsidR="007368E5" w:rsidRDefault="00A64C9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 о муниципальной системе наставничества</w:t>
      </w:r>
    </w:p>
    <w:p w:rsidR="007368E5" w:rsidRDefault="00A64C9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общеобразовательных организациях  </w:t>
      </w:r>
    </w:p>
    <w:p w:rsidR="007368E5" w:rsidRDefault="00DA6BF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Ремонтнен</w:t>
      </w:r>
      <w:r w:rsidR="00A64C9D">
        <w:rPr>
          <w:rFonts w:ascii="Times New Roman" w:hAnsi="Times New Roman"/>
          <w:b/>
          <w:sz w:val="28"/>
        </w:rPr>
        <w:t>ского района</w:t>
      </w:r>
    </w:p>
    <w:p w:rsidR="007368E5" w:rsidRDefault="00613117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A64C9D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</w:t>
      </w:r>
      <w:r w:rsidR="00A64C9D">
        <w:rPr>
          <w:rFonts w:ascii="Times New Roman" w:hAnsi="Times New Roman"/>
          <w:b/>
          <w:sz w:val="24"/>
        </w:rPr>
        <w:t>Общие положения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>Настоящее Положение о наставничестве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24.12.2019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 и Постановления министерства общего и профессионального образования Ростовской области от 05.04.2022№7 «Об утверждении Положения о региональной системе (целевой модели) наставничества педагогических работников образовательных организаций».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Целевая модель наставничества разработана в целях достижения результатов федеральных и региональных проектов «Современная школа», «Молодые профессионалы» (Повышение конкурентоспособности профессионального образования) и «Успех каждого ребенка».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Настоящее Положение устанавливает единые требования к разработке и внедрению целевой модели</w:t>
      </w:r>
      <w:r w:rsidR="00DA6B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(программы) наставничества, позволяет выработать единые требования к организации и использованию технолог</w:t>
      </w:r>
      <w:r w:rsidR="00D27F2A">
        <w:rPr>
          <w:rFonts w:ascii="Times New Roman" w:hAnsi="Times New Roman"/>
          <w:sz w:val="24"/>
        </w:rPr>
        <w:t>ии наставничества, устанавливает</w:t>
      </w:r>
      <w:r>
        <w:rPr>
          <w:rFonts w:ascii="Times New Roman" w:hAnsi="Times New Roman"/>
          <w:sz w:val="24"/>
        </w:rPr>
        <w:t xml:space="preserve">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</w:t>
      </w:r>
      <w:r>
        <w:rPr>
          <w:rFonts w:ascii="Times New Roman" w:hAnsi="Times New Roman"/>
          <w:sz w:val="24"/>
        </w:rPr>
        <w:tab/>
        <w:t>Образовательная организация признается реализующей систему наставничества при наличии документов, утверждающих положение о системе наставничеств</w:t>
      </w:r>
      <w:r w:rsidR="007B2CA8">
        <w:rPr>
          <w:rFonts w:ascii="Times New Roman" w:hAnsi="Times New Roman"/>
          <w:sz w:val="24"/>
        </w:rPr>
        <w:t>а в образовательной организации, размещенных на официальном сайте ОО:</w:t>
      </w:r>
    </w:p>
    <w:p w:rsidR="00A107D2" w:rsidRDefault="007B2CA8" w:rsidP="007B2C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A107D2">
        <w:rPr>
          <w:rFonts w:ascii="Times New Roman" w:hAnsi="Times New Roman"/>
          <w:sz w:val="24"/>
        </w:rPr>
        <w:t>утвержденный локальный нормативно-правовой акт о внедрении целевой модели наставничества педагогических работников в об</w:t>
      </w:r>
      <w:r>
        <w:rPr>
          <w:rFonts w:ascii="Times New Roman" w:hAnsi="Times New Roman"/>
          <w:sz w:val="24"/>
        </w:rPr>
        <w:t>щеобразовательной организации (</w:t>
      </w:r>
      <w:r w:rsidR="00A107D2">
        <w:rPr>
          <w:rFonts w:ascii="Times New Roman" w:hAnsi="Times New Roman"/>
          <w:sz w:val="24"/>
        </w:rPr>
        <w:t xml:space="preserve">в том числе с информацией </w:t>
      </w:r>
      <w:r>
        <w:rPr>
          <w:rFonts w:ascii="Times New Roman" w:hAnsi="Times New Roman"/>
          <w:sz w:val="24"/>
        </w:rPr>
        <w:t>о материальном и нематериальном поощрении наставников);</w:t>
      </w:r>
    </w:p>
    <w:p w:rsidR="007B2CA8" w:rsidRDefault="007B2CA8" w:rsidP="007B2CA8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приказ о закреплении наставнических пар.</w:t>
      </w:r>
    </w:p>
    <w:p w:rsidR="007B2CA8" w:rsidRDefault="007B2CA8" w:rsidP="007B2CA8">
      <w:pPr>
        <w:spacing w:after="0"/>
        <w:jc w:val="both"/>
        <w:rPr>
          <w:rFonts w:ascii="Times New Roman" w:hAnsi="Times New Roman"/>
          <w:sz w:val="24"/>
        </w:rPr>
      </w:pPr>
    </w:p>
    <w:p w:rsidR="007368E5" w:rsidRDefault="00A64C9D" w:rsidP="00DA6B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</w:t>
      </w:r>
      <w:r>
        <w:rPr>
          <w:rFonts w:ascii="Times New Roman" w:hAnsi="Times New Roman"/>
          <w:sz w:val="24"/>
        </w:rPr>
        <w:tab/>
        <w:t>Настоящее Положение обязательно для применения всеми руководящими и педагогическими работниками образо</w:t>
      </w:r>
      <w:r w:rsidR="00DA6BF7">
        <w:rPr>
          <w:rFonts w:ascii="Times New Roman" w:hAnsi="Times New Roman"/>
          <w:sz w:val="24"/>
        </w:rPr>
        <w:t>вательных организаций Ремонтнен</w:t>
      </w:r>
      <w:r>
        <w:rPr>
          <w:rFonts w:ascii="Times New Roman" w:hAnsi="Times New Roman"/>
          <w:sz w:val="24"/>
        </w:rPr>
        <w:t>ского рай</w:t>
      </w:r>
      <w:r w:rsidR="00613117">
        <w:rPr>
          <w:rFonts w:ascii="Times New Roman" w:hAnsi="Times New Roman"/>
          <w:sz w:val="24"/>
        </w:rPr>
        <w:t xml:space="preserve">она, реализующих муниципальную </w:t>
      </w:r>
      <w:r>
        <w:rPr>
          <w:rFonts w:ascii="Times New Roman" w:hAnsi="Times New Roman"/>
          <w:sz w:val="24"/>
        </w:rPr>
        <w:t>Целевую программу.</w:t>
      </w:r>
    </w:p>
    <w:p w:rsidR="007368E5" w:rsidRDefault="00A64C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</w:t>
      </w:r>
      <w:r w:rsidR="00DA6BF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Основные понятия и термины наставничества</w:t>
      </w:r>
    </w:p>
    <w:p w:rsidR="004E429B" w:rsidRDefault="00A64C9D" w:rsidP="00D53573">
      <w:pPr>
        <w:pStyle w:val="a3"/>
        <w:widowControl w:val="0"/>
        <w:tabs>
          <w:tab w:val="left" w:pos="0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 xml:space="preserve">Наставничество -  </w:t>
      </w:r>
      <w:r w:rsidR="004E429B">
        <w:rPr>
          <w:rFonts w:ascii="Times New Roman" w:hAnsi="Times New Roman"/>
          <w:sz w:val="24"/>
        </w:rPr>
        <w:t xml:space="preserve">универсальная технология передачи опыта, знаний, </w:t>
      </w:r>
      <w:r w:rsidR="004E429B">
        <w:rPr>
          <w:rFonts w:ascii="Times New Roman" w:hAnsi="Times New Roman"/>
          <w:sz w:val="24"/>
        </w:rPr>
        <w:lastRenderedPageBreak/>
        <w:t xml:space="preserve">формирования навыков, компетенций, </w:t>
      </w:r>
      <w:proofErr w:type="spellStart"/>
      <w:r w:rsidR="004E429B">
        <w:rPr>
          <w:rFonts w:ascii="Times New Roman" w:hAnsi="Times New Roman"/>
          <w:sz w:val="24"/>
        </w:rPr>
        <w:t>метакомпетенций</w:t>
      </w:r>
      <w:proofErr w:type="spellEnd"/>
      <w:r w:rsidR="004E429B">
        <w:rPr>
          <w:rFonts w:ascii="Times New Roman" w:hAnsi="Times New Roman"/>
          <w:sz w:val="24"/>
        </w:rPr>
        <w:t xml:space="preserve"> и ценностей через неформально</w:t>
      </w:r>
      <w:r w:rsidR="00ED7445">
        <w:rPr>
          <w:rFonts w:ascii="Times New Roman" w:hAnsi="Times New Roman"/>
          <w:sz w:val="24"/>
        </w:rPr>
        <w:t>е</w:t>
      </w:r>
      <w:r w:rsidR="004E429B">
        <w:rPr>
          <w:rFonts w:ascii="Times New Roman" w:hAnsi="Times New Roman"/>
          <w:sz w:val="24"/>
        </w:rPr>
        <w:t xml:space="preserve"> </w:t>
      </w:r>
      <w:proofErr w:type="spellStart"/>
      <w:r w:rsidR="004E429B">
        <w:rPr>
          <w:rFonts w:ascii="Times New Roman" w:hAnsi="Times New Roman"/>
          <w:sz w:val="24"/>
        </w:rPr>
        <w:t>взаимообогащающее</w:t>
      </w:r>
      <w:proofErr w:type="spellEnd"/>
      <w:r w:rsidR="004E429B">
        <w:rPr>
          <w:rFonts w:ascii="Times New Roman" w:hAnsi="Times New Roman"/>
          <w:sz w:val="24"/>
        </w:rPr>
        <w:t xml:space="preserve"> общение, основанное на доверии и партнерстве.</w:t>
      </w:r>
    </w:p>
    <w:p w:rsidR="00D53573" w:rsidRDefault="00D53573" w:rsidP="00D53573">
      <w:pPr>
        <w:pStyle w:val="a3"/>
        <w:widowControl w:val="0"/>
        <w:tabs>
          <w:tab w:val="left" w:pos="0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</w:rPr>
      </w:pPr>
    </w:p>
    <w:p w:rsidR="00D53573" w:rsidRDefault="00A64C9D" w:rsidP="00D53573">
      <w:pPr>
        <w:pStyle w:val="a3"/>
        <w:widowControl w:val="0"/>
        <w:tabs>
          <w:tab w:val="left" w:pos="0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="00D53573">
        <w:rPr>
          <w:rFonts w:ascii="Times New Roman" w:hAnsi="Times New Roman"/>
          <w:sz w:val="24"/>
        </w:rPr>
        <w:t xml:space="preserve">   </w:t>
      </w:r>
      <w:r w:rsidR="004E429B">
        <w:rPr>
          <w:rFonts w:ascii="Times New Roman" w:hAnsi="Times New Roman"/>
          <w:sz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</w:t>
      </w:r>
      <w:r w:rsidR="00D53573">
        <w:rPr>
          <w:rFonts w:ascii="Times New Roman" w:hAnsi="Times New Roman"/>
          <w:sz w:val="24"/>
        </w:rPr>
        <w:t>.</w:t>
      </w:r>
    </w:p>
    <w:p w:rsidR="00D53573" w:rsidRDefault="00D53573" w:rsidP="00D53573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8E5" w:rsidRDefault="00D53573" w:rsidP="00D53573">
      <w:pPr>
        <w:pStyle w:val="a3"/>
        <w:widowControl w:val="0"/>
        <w:tabs>
          <w:tab w:val="left" w:pos="0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    </w:t>
      </w:r>
      <w:r w:rsidR="00A64C9D">
        <w:rPr>
          <w:rFonts w:ascii="Times New Roman" w:hAnsi="Times New Roman"/>
          <w:sz w:val="24"/>
        </w:rPr>
        <w:t>Программа наставничества - комплекс мероприятий и формирующих их действий, направленных на организацию взаимоотношений наставника и наставляемого в конкретных формах для получения ожидаемых результатов.</w:t>
      </w:r>
    </w:p>
    <w:p w:rsidR="007368E5" w:rsidRDefault="007368E5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8E5" w:rsidRDefault="00D53573" w:rsidP="00D53573">
      <w:pPr>
        <w:pStyle w:val="a3"/>
        <w:widowControl w:val="0"/>
        <w:tabs>
          <w:tab w:val="left" w:pos="0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</w:t>
      </w:r>
      <w:r w:rsidR="00613117">
        <w:rPr>
          <w:rFonts w:ascii="Times New Roman" w:hAnsi="Times New Roman"/>
          <w:sz w:val="24"/>
        </w:rPr>
        <w:t xml:space="preserve">Наставляемый - участник </w:t>
      </w:r>
      <w:r w:rsidR="00A64C9D">
        <w:rPr>
          <w:rFonts w:ascii="Times New Roman" w:hAnsi="Times New Roman"/>
          <w:sz w:val="24"/>
        </w:rPr>
        <w:t>персонализированной программы наставничества, который через взаимодействие с наставником и при его помощи и под</w:t>
      </w:r>
      <w:r w:rsidR="00613117">
        <w:rPr>
          <w:rFonts w:ascii="Times New Roman" w:hAnsi="Times New Roman"/>
          <w:sz w:val="24"/>
        </w:rPr>
        <w:t xml:space="preserve">держке приобретает новый опыт, </w:t>
      </w:r>
      <w:r w:rsidR="00A64C9D">
        <w:rPr>
          <w:rFonts w:ascii="Times New Roman" w:hAnsi="Times New Roman"/>
          <w:sz w:val="24"/>
        </w:rPr>
        <w:t>развивает необходимые навыки и компетенции, добивается результатов, преодолевая профессиональные или личностные затруднения.</w:t>
      </w:r>
      <w:r w:rsidR="00DA6BF7">
        <w:rPr>
          <w:rFonts w:ascii="Times New Roman" w:hAnsi="Times New Roman"/>
          <w:sz w:val="24"/>
        </w:rPr>
        <w:t xml:space="preserve"> </w:t>
      </w:r>
      <w:r w:rsidR="00613117">
        <w:rPr>
          <w:rFonts w:ascii="Times New Roman" w:hAnsi="Times New Roman"/>
          <w:sz w:val="24"/>
        </w:rPr>
        <w:t xml:space="preserve">Наставляемый </w:t>
      </w:r>
      <w:r w:rsidR="00A64C9D">
        <w:rPr>
          <w:rFonts w:ascii="Times New Roman" w:hAnsi="Times New Roman"/>
          <w:sz w:val="24"/>
        </w:rPr>
        <w:t>является активным субъектом непрерывного личностного и профессионального роста.</w:t>
      </w:r>
    </w:p>
    <w:p w:rsidR="007368E5" w:rsidRDefault="007368E5">
      <w:pPr>
        <w:widowControl w:val="0"/>
        <w:tabs>
          <w:tab w:val="left" w:pos="1738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8E5" w:rsidRDefault="00A64C9D" w:rsidP="00D53573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right="14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Наставник - участник программы наставничества, имеющий </w:t>
      </w:r>
      <w:r w:rsidR="004E429B">
        <w:rPr>
          <w:rFonts w:ascii="Times New Roman" w:hAnsi="Times New Roman"/>
          <w:sz w:val="24"/>
        </w:rPr>
        <w:t xml:space="preserve">успешный опыт в достижении жизненного, личностного и профессионального результата, готовый </w:t>
      </w:r>
      <w:r>
        <w:rPr>
          <w:rFonts w:ascii="Times New Roman" w:hAnsi="Times New Roman"/>
          <w:sz w:val="24"/>
        </w:rPr>
        <w:t>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7368E5" w:rsidRDefault="007368E5">
      <w:pPr>
        <w:widowControl w:val="0"/>
        <w:tabs>
          <w:tab w:val="left" w:pos="1738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8E5" w:rsidRDefault="00A64C9D" w:rsidP="00D53573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right="14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Куратор - сотрудник организации или социальных партнеров, который отвечает за реализацию персонифицированной программы наставничества.</w:t>
      </w:r>
    </w:p>
    <w:p w:rsidR="007368E5" w:rsidRDefault="007368E5" w:rsidP="00D53573">
      <w:pPr>
        <w:pStyle w:val="a3"/>
        <w:widowControl w:val="0"/>
        <w:tabs>
          <w:tab w:val="left" w:pos="1738"/>
        </w:tabs>
        <w:spacing w:after="0" w:line="240" w:lineRule="auto"/>
        <w:ind w:left="0" w:right="140"/>
        <w:jc w:val="both"/>
        <w:rPr>
          <w:rFonts w:ascii="Times New Roman" w:hAnsi="Times New Roman"/>
          <w:sz w:val="24"/>
        </w:rPr>
      </w:pPr>
    </w:p>
    <w:p w:rsidR="007368E5" w:rsidRPr="004E429B" w:rsidRDefault="00DA6BF7" w:rsidP="00D53573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right="14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D53573"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>Целевая модель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7368E5" w:rsidRDefault="007368E5">
      <w:pPr>
        <w:pStyle w:val="a3"/>
        <w:widowControl w:val="0"/>
        <w:tabs>
          <w:tab w:val="left" w:pos="1738"/>
        </w:tabs>
        <w:spacing w:after="0" w:line="240" w:lineRule="auto"/>
        <w:ind w:left="360" w:right="140"/>
        <w:jc w:val="both"/>
        <w:rPr>
          <w:rFonts w:ascii="Times New Roman" w:hAnsi="Times New Roman"/>
          <w:sz w:val="24"/>
        </w:rPr>
      </w:pPr>
    </w:p>
    <w:p w:rsidR="007368E5" w:rsidRDefault="00D53573" w:rsidP="00D53573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right="14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64C9D">
        <w:rPr>
          <w:rFonts w:ascii="Times New Roman" w:hAnsi="Times New Roman"/>
          <w:sz w:val="24"/>
        </w:rPr>
        <w:t>Индивидуальный образовательный маршрут наставляемого</w:t>
      </w:r>
      <w:r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>это образовательная программа профессионального совершенствования педагогического работника или обучающегося (краткосрочная или долгосрочная), реализуемая на основе мотивированного выбора образовательных альтернатив.</w:t>
      </w:r>
    </w:p>
    <w:p w:rsidR="007368E5" w:rsidRDefault="007368E5" w:rsidP="00D53573">
      <w:pPr>
        <w:pStyle w:val="a3"/>
        <w:widowControl w:val="0"/>
        <w:tabs>
          <w:tab w:val="left" w:pos="0"/>
        </w:tabs>
        <w:spacing w:after="0" w:line="240" w:lineRule="auto"/>
        <w:ind w:left="0" w:right="140" w:firstLine="567"/>
        <w:jc w:val="both"/>
        <w:rPr>
          <w:rFonts w:ascii="Times New Roman" w:hAnsi="Times New Roman"/>
          <w:sz w:val="24"/>
        </w:rPr>
      </w:pPr>
    </w:p>
    <w:p w:rsidR="007368E5" w:rsidRPr="00D53573" w:rsidRDefault="00A64C9D" w:rsidP="00DA6BF7">
      <w:pPr>
        <w:widowControl w:val="0"/>
        <w:numPr>
          <w:ilvl w:val="0"/>
          <w:numId w:val="2"/>
        </w:numPr>
        <w:tabs>
          <w:tab w:val="left" w:pos="0"/>
        </w:tabs>
        <w:spacing w:after="0" w:line="480" w:lineRule="exact"/>
        <w:jc w:val="both"/>
        <w:outlineLvl w:val="0"/>
        <w:rPr>
          <w:rFonts w:ascii="Times New Roman" w:hAnsi="Times New Roman"/>
          <w:b/>
          <w:sz w:val="24"/>
        </w:rPr>
      </w:pPr>
      <w:bookmarkStart w:id="0" w:name="bookmark2"/>
      <w:r>
        <w:rPr>
          <w:rFonts w:ascii="Times New Roman" w:hAnsi="Times New Roman"/>
          <w:b/>
          <w:sz w:val="24"/>
        </w:rPr>
        <w:t>Цели и задачи наставничества</w:t>
      </w:r>
      <w:bookmarkEnd w:id="0"/>
    </w:p>
    <w:p w:rsidR="007368E5" w:rsidRDefault="00613117">
      <w:pPr>
        <w:widowControl w:val="0"/>
        <w:numPr>
          <w:ilvl w:val="1"/>
          <w:numId w:val="2"/>
        </w:numPr>
        <w:tabs>
          <w:tab w:val="left" w:pos="1205"/>
        </w:tabs>
        <w:spacing w:after="0" w:line="240" w:lineRule="auto"/>
        <w:ind w:right="28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Целью </w:t>
      </w:r>
      <w:r w:rsidR="00A64C9D">
        <w:rPr>
          <w:rFonts w:ascii="Times New Roman" w:hAnsi="Times New Roman"/>
          <w:sz w:val="24"/>
        </w:rPr>
        <w:t>деятел</w:t>
      </w:r>
      <w:r>
        <w:rPr>
          <w:rFonts w:ascii="Times New Roman" w:hAnsi="Times New Roman"/>
          <w:sz w:val="24"/>
        </w:rPr>
        <w:t xml:space="preserve">ьности наставничества является </w:t>
      </w:r>
      <w:r w:rsidR="00A64C9D">
        <w:rPr>
          <w:rFonts w:ascii="Times New Roman" w:hAnsi="Times New Roman"/>
          <w:sz w:val="24"/>
        </w:rPr>
        <w:t>координация организационной, информационно-аналитической и методической деятельности по внедрению целевой модели (программы) наставничества в образовательных организациях и реализации персонифицированных программ наставничества.</w:t>
      </w:r>
    </w:p>
    <w:p w:rsidR="007368E5" w:rsidRDefault="00A64C9D">
      <w:pPr>
        <w:widowControl w:val="0"/>
        <w:numPr>
          <w:ilvl w:val="1"/>
          <w:numId w:val="2"/>
        </w:numPr>
        <w:tabs>
          <w:tab w:val="left" w:pos="1166"/>
        </w:tabs>
        <w:spacing w:after="0" w:line="4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задачами наставничества являются: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right="28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>организация муниципальной системы методического сопровождения деятельности наставников и наставляемых;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right="28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>анализ результатов диагностики профессиональных затруднений и внесение соответствующих корректировок в муниципальную систему методического сопровождения;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right="28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>оказание содействия в разработке локальных актов и иных документов образовательной организации в сфере наставничества;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>организация помощи в подборе и закреплении пар наставников и наставляемых;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 xml:space="preserve">содействие в подготовке участников персонализированных программ </w:t>
      </w:r>
      <w:r w:rsidRPr="00D53573">
        <w:rPr>
          <w:rFonts w:ascii="Times New Roman" w:hAnsi="Times New Roman"/>
          <w:sz w:val="24"/>
        </w:rPr>
        <w:lastRenderedPageBreak/>
        <w:t>наставничества в конкурсах профессионального мастерства, форумах, научно-практи</w:t>
      </w:r>
      <w:r w:rsidR="00DB7AA3">
        <w:rPr>
          <w:rFonts w:ascii="Times New Roman" w:hAnsi="Times New Roman"/>
          <w:sz w:val="24"/>
        </w:rPr>
        <w:t>ческих конференциях, фестивалях;</w:t>
      </w:r>
      <w:r w:rsidRPr="00D53573">
        <w:rPr>
          <w:rFonts w:ascii="Times New Roman" w:hAnsi="Times New Roman"/>
          <w:sz w:val="24"/>
        </w:rPr>
        <w:t xml:space="preserve"> 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>участие в мониторинговых и оценочных процедурах реализации и эффективности модели(программ) наставничества;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 xml:space="preserve">участие </w:t>
      </w:r>
      <w:r w:rsidR="00613117">
        <w:rPr>
          <w:rFonts w:ascii="Times New Roman" w:hAnsi="Times New Roman"/>
          <w:sz w:val="24"/>
        </w:rPr>
        <w:t xml:space="preserve">в распространении опыта лучших </w:t>
      </w:r>
      <w:r w:rsidRPr="00D53573">
        <w:rPr>
          <w:rFonts w:ascii="Times New Roman" w:hAnsi="Times New Roman"/>
          <w:sz w:val="24"/>
        </w:rPr>
        <w:t>систем поощрения (материального и нематериального стимулирования) наставников и наставляемых;</w:t>
      </w:r>
    </w:p>
    <w:p w:rsidR="007368E5" w:rsidRPr="00D53573" w:rsidRDefault="00A64C9D" w:rsidP="00D53573">
      <w:pPr>
        <w:pStyle w:val="a3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53573">
        <w:rPr>
          <w:rFonts w:ascii="Times New Roman" w:hAnsi="Times New Roman"/>
          <w:sz w:val="24"/>
        </w:rPr>
        <w:t>формирование</w:t>
      </w:r>
      <w:r w:rsidR="00DB7AA3">
        <w:rPr>
          <w:rFonts w:ascii="Times New Roman" w:hAnsi="Times New Roman"/>
          <w:sz w:val="24"/>
        </w:rPr>
        <w:t xml:space="preserve"> </w:t>
      </w:r>
      <w:r w:rsidRPr="00D53573">
        <w:rPr>
          <w:rFonts w:ascii="Times New Roman" w:hAnsi="Times New Roman"/>
          <w:sz w:val="24"/>
        </w:rPr>
        <w:t>банка данных лучших практик педагогических работников.</w:t>
      </w:r>
    </w:p>
    <w:p w:rsidR="007368E5" w:rsidRDefault="007368E5">
      <w:pPr>
        <w:widowControl w:val="0"/>
        <w:tabs>
          <w:tab w:val="left" w:pos="842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8E5" w:rsidRPr="00DB7AA3" w:rsidRDefault="00A64C9D" w:rsidP="00DB7AA3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after="0" w:line="480" w:lineRule="exact"/>
        <w:ind w:left="0" w:firstLine="567"/>
        <w:jc w:val="both"/>
        <w:outlineLvl w:val="0"/>
        <w:rPr>
          <w:rFonts w:ascii="Times New Roman" w:hAnsi="Times New Roman"/>
          <w:b/>
          <w:sz w:val="24"/>
        </w:rPr>
      </w:pPr>
      <w:bookmarkStart w:id="1" w:name="bookmark3"/>
      <w:r>
        <w:rPr>
          <w:rFonts w:ascii="Times New Roman" w:hAnsi="Times New Roman"/>
          <w:b/>
          <w:sz w:val="24"/>
        </w:rPr>
        <w:t>Организационные основы наставничества</w:t>
      </w:r>
      <w:bookmarkEnd w:id="1"/>
    </w:p>
    <w:p w:rsidR="007368E5" w:rsidRDefault="00A64C9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 w:rsidR="00DB7AA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Наставничество организуется на основании приказа руководителя образовательной организации.</w:t>
      </w:r>
      <w:r w:rsidR="00DA6B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Руководство деятельностью наставничества осуществляет куратор.</w:t>
      </w:r>
    </w:p>
    <w:p w:rsidR="007368E5" w:rsidRDefault="007368E5">
      <w:pPr>
        <w:widowControl w:val="0"/>
        <w:tabs>
          <w:tab w:val="left" w:pos="1137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DB7AA3" w:rsidRDefault="004F35D3" w:rsidP="00DA6BF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</w:t>
      </w:r>
      <w:r w:rsidR="00A64C9D">
        <w:rPr>
          <w:rFonts w:ascii="Times New Roman" w:hAnsi="Times New Roman"/>
          <w:sz w:val="24"/>
        </w:rPr>
        <w:t>.</w:t>
      </w:r>
      <w:r w:rsidR="00DA6BF7"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 xml:space="preserve">Наставляемыми могут быть обучающиеся: </w:t>
      </w:r>
    </w:p>
    <w:p w:rsidR="007368E5" w:rsidRPr="00DB7AA3" w:rsidRDefault="00A64C9D" w:rsidP="00DB7A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>проявившие выдающиеся способности;</w:t>
      </w:r>
    </w:p>
    <w:p w:rsidR="00DB7AA3" w:rsidRPr="00DB7AA3" w:rsidRDefault="00A64C9D" w:rsidP="00DB7A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 xml:space="preserve">демонстрирующие неудовлетворительные образовательные результаты; </w:t>
      </w:r>
    </w:p>
    <w:p w:rsidR="00DB7AA3" w:rsidRPr="00DB7AA3" w:rsidRDefault="00A64C9D" w:rsidP="00DB7A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 xml:space="preserve">с ограниченными возможностями здоровья; </w:t>
      </w:r>
    </w:p>
    <w:p w:rsidR="00DB7AA3" w:rsidRPr="00DB7AA3" w:rsidRDefault="00A64C9D" w:rsidP="00DB7A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>попавшие в трудную жизненную ситуацию;</w:t>
      </w:r>
    </w:p>
    <w:p w:rsidR="00DB7AA3" w:rsidRPr="00DB7AA3" w:rsidRDefault="00613117" w:rsidP="00DB7A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имеющие </w:t>
      </w:r>
      <w:r w:rsidR="00A64C9D" w:rsidRPr="00DB7AA3">
        <w:rPr>
          <w:rFonts w:ascii="Times New Roman" w:hAnsi="Times New Roman"/>
          <w:sz w:val="24"/>
        </w:rPr>
        <w:t>проблемы с поведением;</w:t>
      </w:r>
      <w:r w:rsidR="00DA6BF7" w:rsidRPr="00DB7AA3">
        <w:rPr>
          <w:rFonts w:ascii="Times New Roman" w:hAnsi="Times New Roman"/>
          <w:sz w:val="24"/>
        </w:rPr>
        <w:t xml:space="preserve"> </w:t>
      </w:r>
    </w:p>
    <w:p w:rsidR="007368E5" w:rsidRPr="00DB7AA3" w:rsidRDefault="00A64C9D" w:rsidP="00DB7AA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>не принимающие участие в жизни школы, отстраненны</w:t>
      </w:r>
      <w:r w:rsidR="00DA6BF7" w:rsidRPr="00DB7AA3">
        <w:rPr>
          <w:rFonts w:ascii="Times New Roman" w:hAnsi="Times New Roman"/>
          <w:sz w:val="24"/>
        </w:rPr>
        <w:t>е</w:t>
      </w:r>
      <w:r w:rsidRPr="00DB7AA3">
        <w:rPr>
          <w:rFonts w:ascii="Times New Roman" w:hAnsi="Times New Roman"/>
          <w:sz w:val="24"/>
        </w:rPr>
        <w:t xml:space="preserve"> от коллектива.</w:t>
      </w:r>
    </w:p>
    <w:p w:rsidR="007368E5" w:rsidRDefault="007368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B7AA3" w:rsidRDefault="004F35D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</w:t>
      </w:r>
      <w:r w:rsidR="00A64C9D">
        <w:rPr>
          <w:rFonts w:ascii="Times New Roman" w:hAnsi="Times New Roman"/>
          <w:sz w:val="24"/>
        </w:rPr>
        <w:t>.</w:t>
      </w:r>
      <w:r w:rsidR="00DA6BF7"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 xml:space="preserve">Наставляемыми могут быть педагоги: </w:t>
      </w:r>
    </w:p>
    <w:p w:rsidR="00DB7AA3" w:rsidRPr="00DB7AA3" w:rsidRDefault="00DB7AA3" w:rsidP="00DB7AA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 xml:space="preserve">молодые специалисты, </w:t>
      </w:r>
    </w:p>
    <w:p w:rsidR="00DB7AA3" w:rsidRPr="00DB7AA3" w:rsidRDefault="00DB7AA3" w:rsidP="00DB7AA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 xml:space="preserve">впервые принятые учителя, не имеющие трудового стажа педагогической деятельности в образовательных организациях;  </w:t>
      </w:r>
    </w:p>
    <w:p w:rsidR="00DB7AA3" w:rsidRPr="00DB7AA3" w:rsidRDefault="00A64C9D" w:rsidP="00DB7AA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>специалисты,</w:t>
      </w:r>
      <w:r w:rsidR="00DB7AA3" w:rsidRPr="00DB7AA3">
        <w:rPr>
          <w:rFonts w:ascii="Times New Roman" w:hAnsi="Times New Roman"/>
          <w:sz w:val="24"/>
        </w:rPr>
        <w:t xml:space="preserve"> </w:t>
      </w:r>
      <w:r w:rsidRPr="00DB7AA3">
        <w:rPr>
          <w:rFonts w:ascii="Times New Roman" w:hAnsi="Times New Roman"/>
          <w:sz w:val="24"/>
        </w:rPr>
        <w:t>находящиеся в состоянии эмоционального выгорания, хронической усталости;</w:t>
      </w:r>
    </w:p>
    <w:p w:rsidR="00DB7AA3" w:rsidRPr="00DB7AA3" w:rsidRDefault="00A64C9D" w:rsidP="00DB7AA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 xml:space="preserve">педагоги, находящиеся в процессе адаптации на новом месте работы, </w:t>
      </w:r>
    </w:p>
    <w:p w:rsidR="007368E5" w:rsidRDefault="00A64C9D" w:rsidP="00DB7AA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 w:rsidRPr="00DB7AA3">
        <w:rPr>
          <w:rFonts w:ascii="Times New Roman" w:hAnsi="Times New Roman"/>
          <w:sz w:val="24"/>
        </w:rPr>
        <w:t>желающие овладеть современными программами, цифровыми навыками, ИКТ компетенциями и т.д.</w:t>
      </w:r>
      <w:r w:rsidR="00DB7AA3" w:rsidRPr="00DB7AA3">
        <w:rPr>
          <w:rFonts w:ascii="Times New Roman" w:hAnsi="Times New Roman"/>
          <w:sz w:val="24"/>
        </w:rPr>
        <w:t>;</w:t>
      </w:r>
    </w:p>
    <w:p w:rsidR="00DB7AA3" w:rsidRDefault="00DB7AA3" w:rsidP="00DB7AA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учителя, которым расширены профессиональные функции и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DB7AA3" w:rsidRDefault="00DB7AA3" w:rsidP="00DB7AA3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нуждающиеся в дополнительной подготовке для проведения уроков в определенном классе (по определенной тематике).</w:t>
      </w:r>
    </w:p>
    <w:p w:rsidR="007368E5" w:rsidRDefault="007368E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368E5" w:rsidRDefault="004F35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</w:t>
      </w:r>
      <w:r w:rsidR="00A64C9D">
        <w:rPr>
          <w:rFonts w:ascii="Times New Roman" w:hAnsi="Times New Roman"/>
          <w:sz w:val="24"/>
        </w:rPr>
        <w:t>.</w:t>
      </w:r>
      <w:r w:rsidR="00DA6BF7"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>Наставниками могут быть:</w:t>
      </w:r>
    </w:p>
    <w:p w:rsidR="007368E5" w:rsidRPr="00DA6BF7" w:rsidRDefault="00A64C9D" w:rsidP="00DA6BF7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DA6BF7">
        <w:rPr>
          <w:rFonts w:ascii="Times New Roman" w:hAnsi="Times New Roman"/>
          <w:sz w:val="24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73635B" w:rsidRDefault="00A64C9D" w:rsidP="0073635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DA6BF7">
        <w:rPr>
          <w:rFonts w:ascii="Times New Roman" w:hAnsi="Times New Roman"/>
          <w:sz w:val="24"/>
        </w:rPr>
        <w:t xml:space="preserve">педагоги и(или)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73635B" w:rsidRDefault="00A64C9D" w:rsidP="0073635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DA6BF7">
        <w:rPr>
          <w:rFonts w:ascii="Times New Roman" w:hAnsi="Times New Roman"/>
          <w:sz w:val="24"/>
        </w:rPr>
        <w:t>родители обучающихся - активные участники родительских советов;</w:t>
      </w:r>
    </w:p>
    <w:p w:rsidR="0073635B" w:rsidRDefault="00A64C9D" w:rsidP="0073635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DA6BF7">
        <w:rPr>
          <w:rFonts w:ascii="Times New Roman" w:hAnsi="Times New Roman"/>
          <w:sz w:val="24"/>
        </w:rPr>
        <w:t xml:space="preserve"> выпускники, заинтересованные в поддержке своей школы; </w:t>
      </w:r>
    </w:p>
    <w:p w:rsidR="0073635B" w:rsidRPr="0073635B" w:rsidRDefault="00A64C9D" w:rsidP="0073635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DA6BF7">
        <w:rPr>
          <w:rFonts w:ascii="Times New Roman" w:hAnsi="Times New Roman"/>
          <w:sz w:val="24"/>
        </w:rPr>
        <w:t>сотрудники предприятий, заинтересованн</w:t>
      </w:r>
      <w:r w:rsidR="0073635B">
        <w:rPr>
          <w:rFonts w:ascii="Times New Roman" w:hAnsi="Times New Roman"/>
          <w:sz w:val="24"/>
        </w:rPr>
        <w:t>ые в подготовке будущих кадров;</w:t>
      </w:r>
      <w:r w:rsidRPr="0073635B">
        <w:rPr>
          <w:rFonts w:ascii="Times New Roman" w:hAnsi="Times New Roman"/>
          <w:sz w:val="24"/>
        </w:rPr>
        <w:t xml:space="preserve"> </w:t>
      </w:r>
    </w:p>
    <w:p w:rsidR="0073635B" w:rsidRDefault="00A64C9D" w:rsidP="0073635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DA6BF7">
        <w:rPr>
          <w:rFonts w:ascii="Times New Roman" w:hAnsi="Times New Roman"/>
          <w:sz w:val="24"/>
        </w:rPr>
        <w:t>успешные предприниматели или общественные деятели, которые чувствуют потребность передать свой опыт;</w:t>
      </w:r>
    </w:p>
    <w:p w:rsidR="0073635B" w:rsidRDefault="0073635B" w:rsidP="0073635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студенты вузов;</w:t>
      </w:r>
    </w:p>
    <w:p w:rsidR="007368E5" w:rsidRPr="00DA6BF7" w:rsidRDefault="00A64C9D" w:rsidP="0073635B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4"/>
        </w:rPr>
      </w:pPr>
      <w:r w:rsidRPr="00DA6BF7">
        <w:rPr>
          <w:rFonts w:ascii="Times New Roman" w:hAnsi="Times New Roman"/>
          <w:sz w:val="24"/>
        </w:rPr>
        <w:t xml:space="preserve"> ветераны педагогического труда.</w:t>
      </w:r>
    </w:p>
    <w:p w:rsidR="007368E5" w:rsidRDefault="004F35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4.5</w:t>
      </w:r>
      <w:r w:rsidR="00A64C9D">
        <w:rPr>
          <w:rFonts w:ascii="Times New Roman" w:hAnsi="Times New Roman"/>
          <w:sz w:val="24"/>
        </w:rPr>
        <w:t>.</w:t>
      </w:r>
      <w:r w:rsidR="00A64C9D">
        <w:rPr>
          <w:rFonts w:ascii="Times New Roman" w:hAnsi="Times New Roman"/>
          <w:sz w:val="24"/>
        </w:rPr>
        <w:tab/>
        <w:t>Участие наставников и наставляемых в целевой модели наставничества основывается на добровольном согласии.</w:t>
      </w:r>
    </w:p>
    <w:p w:rsidR="007368E5" w:rsidRDefault="004F35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</w:t>
      </w:r>
      <w:r w:rsidR="00A64C9D">
        <w:rPr>
          <w:rFonts w:ascii="Times New Roman" w:hAnsi="Times New Roman"/>
          <w:sz w:val="24"/>
        </w:rPr>
        <w:t>.</w:t>
      </w:r>
      <w:r w:rsidR="00A64C9D">
        <w:rPr>
          <w:rFonts w:ascii="Times New Roman" w:hAnsi="Times New Roman"/>
          <w:sz w:val="24"/>
        </w:rPr>
        <w:tab/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7368E5" w:rsidRDefault="004F35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4.7</w:t>
      </w:r>
      <w:r w:rsidR="00A64C9D">
        <w:rPr>
          <w:rFonts w:ascii="Times New Roman" w:hAnsi="Times New Roman"/>
          <w:sz w:val="24"/>
        </w:rPr>
        <w:t>.</w:t>
      </w:r>
      <w:r w:rsidR="00A64C9D">
        <w:rPr>
          <w:rFonts w:ascii="Times New Roman" w:hAnsi="Times New Roman"/>
          <w:sz w:val="24"/>
        </w:rPr>
        <w:tab/>
        <w:t>Формирование наставнических пар, групп осуществляется после знакомства с планами работы по наставничеству и   осуществляется на добровольной основе.</w:t>
      </w:r>
    </w:p>
    <w:p w:rsidR="007368E5" w:rsidRDefault="004F35D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4.8</w:t>
      </w:r>
      <w:r w:rsidR="00A64C9D">
        <w:rPr>
          <w:rFonts w:ascii="Times New Roman" w:hAnsi="Times New Roman"/>
          <w:sz w:val="24"/>
        </w:rPr>
        <w:t>.</w:t>
      </w:r>
      <w:r w:rsidR="00DA6BF7"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>С наставниками, приглашенными из внешней среды, составляется договор о сотрудничестве на безвозмездной основе.</w:t>
      </w:r>
    </w:p>
    <w:p w:rsidR="007368E5" w:rsidRDefault="00A6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  <w:t>Реализация целевой модели наставничества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Для успешной реализации целевой модели (программы) наставничества, исходя из образовательных потребностей школы в целевой модели наставничества, рассматриваются следующие формы наставничества: «Учитель - ученик», «Ученик - ученик», «Учитель - учитель», «Работодатель-студент педагогического колледжа», «Работодатель-ученик».  Представление программ наставничества на ученической конференции, педагогическом совете и попечительском совете.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DA6B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Этапы комплекса мероприятий по реализации взаимодействия наставник - наставляемый.</w:t>
      </w:r>
    </w:p>
    <w:p w:rsidR="007368E5" w:rsidRDefault="00A64C9D" w:rsidP="00DA6BF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первой (организационной) встречи наставника и наставляемого.</w:t>
      </w:r>
    </w:p>
    <w:p w:rsidR="007368E5" w:rsidRDefault="00A64C9D" w:rsidP="00DA6BF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второй (пробной) встречи наставника и наставляемого.</w:t>
      </w:r>
    </w:p>
    <w:p w:rsidR="007368E5" w:rsidRDefault="00A64C9D" w:rsidP="00DA6BF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встречи-планирования рабочего процесса с наставником и наставляемым. Регулярные встречи наставника и наставляемого.</w:t>
      </w:r>
    </w:p>
    <w:p w:rsidR="007368E5" w:rsidRDefault="00A64C9D" w:rsidP="00DA6BF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заключительной встречи наставника и наставляемого.</w:t>
      </w:r>
    </w:p>
    <w:p w:rsidR="007368E5" w:rsidRDefault="00A64C9D" w:rsidP="00DA6BF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Реализация целевой модели наставничества осуществляется в течение календарного года. Количество встреч наставник и наставляемый о</w:t>
      </w:r>
      <w:r w:rsidR="004F35D3">
        <w:rPr>
          <w:rFonts w:ascii="Times New Roman" w:hAnsi="Times New Roman"/>
          <w:sz w:val="24"/>
        </w:rPr>
        <w:t>пределяют самостоятельно при про</w:t>
      </w:r>
      <w:r>
        <w:rPr>
          <w:rFonts w:ascii="Times New Roman" w:hAnsi="Times New Roman"/>
          <w:sz w:val="24"/>
        </w:rPr>
        <w:t>ведении встречи.</w:t>
      </w:r>
    </w:p>
    <w:p w:rsidR="007368E5" w:rsidRDefault="00A64C9D">
      <w:pPr>
        <w:pStyle w:val="12"/>
        <w:spacing w:before="0" w:line="280" w:lineRule="exac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Мониторинг и оценка результатов реализации програ</w:t>
      </w:r>
      <w:bookmarkStart w:id="2" w:name="bookmark6"/>
      <w:r>
        <w:rPr>
          <w:sz w:val="24"/>
        </w:rPr>
        <w:t>ммы наставничества</w:t>
      </w:r>
      <w:bookmarkEnd w:id="2"/>
    </w:p>
    <w:p w:rsidR="007368E5" w:rsidRDefault="007368E5">
      <w:pPr>
        <w:pStyle w:val="12"/>
        <w:spacing w:before="0" w:line="280" w:lineRule="exact"/>
        <w:rPr>
          <w:sz w:val="24"/>
        </w:rPr>
      </w:pP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ab/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ab/>
        <w:t>Мониторинг программы наставничества состоит из двух основных этапов:</w:t>
      </w:r>
    </w:p>
    <w:p w:rsidR="007368E5" w:rsidRDefault="00A64C9D" w:rsidP="003029C1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 xml:space="preserve">оценка качества процесса реализации </w:t>
      </w:r>
      <w:r w:rsidR="003029C1">
        <w:rPr>
          <w:rFonts w:ascii="Times New Roman" w:hAnsi="Times New Roman"/>
          <w:sz w:val="24"/>
        </w:rPr>
        <w:t xml:space="preserve">программы </w:t>
      </w:r>
      <w:r>
        <w:rPr>
          <w:rFonts w:ascii="Times New Roman" w:hAnsi="Times New Roman"/>
          <w:sz w:val="24"/>
        </w:rPr>
        <w:t>наставничества;</w:t>
      </w:r>
    </w:p>
    <w:p w:rsidR="007368E5" w:rsidRDefault="00A64C9D" w:rsidP="003029C1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оценка мотивационно-</w:t>
      </w:r>
      <w:proofErr w:type="gramStart"/>
      <w:r>
        <w:rPr>
          <w:rFonts w:ascii="Times New Roman" w:hAnsi="Times New Roman"/>
          <w:sz w:val="24"/>
        </w:rPr>
        <w:t xml:space="preserve">личностного, </w:t>
      </w:r>
      <w:r w:rsidR="003029C1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компетентностного</w:t>
      </w:r>
      <w:proofErr w:type="spellEnd"/>
      <w:proofErr w:type="gramEnd"/>
      <w:r>
        <w:rPr>
          <w:rFonts w:ascii="Times New Roman" w:hAnsi="Times New Roman"/>
          <w:sz w:val="24"/>
        </w:rPr>
        <w:t>, профессионального роста участников, динамика образовательных результатов.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</w:t>
      </w:r>
      <w:r>
        <w:rPr>
          <w:rFonts w:ascii="Times New Roman" w:hAnsi="Times New Roman"/>
          <w:sz w:val="24"/>
        </w:rPr>
        <w:tab/>
        <w:t>Сравнение изучаемых личностных характеристик участников программы наставничества на "входе" и "выходе" реализуемой программы. Мониторинг проводится куратором и наставниками два раза за период наставничества: промежуточный и итоговый.</w:t>
      </w:r>
    </w:p>
    <w:p w:rsidR="007368E5" w:rsidRDefault="00A6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7.</w:t>
      </w:r>
      <w:r>
        <w:rPr>
          <w:rFonts w:ascii="Times New Roman" w:hAnsi="Times New Roman"/>
          <w:b/>
          <w:sz w:val="24"/>
        </w:rPr>
        <w:tab/>
        <w:t>Обязанности наставника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ab/>
        <w:t>Знать требования законодательства в сфере образования, ведомственных нормативных актов, определяющих права и обязанности.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ab/>
        <w:t>Разработать совместно с наставляемым план наставничества. Помогать наставляемому осознать свои сильные и слабые стороны и определить векторы развития.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ab/>
        <w:t>Формировать наставнические отношения в условиях доверия, взаимообогащения и открытого диалога. Ориентироваться на близкие, достижимые для наставляемого цели, но обсуждать с ним долгосрочную перспективу и будущее.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7.4.</w:t>
      </w:r>
      <w:r>
        <w:rPr>
          <w:rFonts w:ascii="Times New Roman" w:hAnsi="Times New Roman"/>
          <w:sz w:val="24"/>
        </w:rPr>
        <w:tab/>
        <w:t>Предлагать свою помощь в достижении целей и желаний наставляемого и указывать на риски и противоречия. Не навязывать наставляемому собственное мнение и позицию, но стимулировать развитие у наставляемого своего индивидуального видения. Оказывать наставляемому личностную и психологическую поддержку, мотивировать и ободрять его.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7.5.</w:t>
      </w:r>
      <w:r>
        <w:rPr>
          <w:rFonts w:ascii="Times New Roman" w:hAnsi="Times New Roman"/>
          <w:sz w:val="24"/>
        </w:rPr>
        <w:tab/>
        <w:t>Личным примером развивать положительные качества наставляемого,</w:t>
      </w:r>
      <w:r w:rsidR="003029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корректировать его поведение, привлекать к участию в общественной жизни коллектива, содействовать развитию общекультурного и</w:t>
      </w:r>
      <w:r w:rsidR="003029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 кругозора.</w:t>
      </w:r>
    </w:p>
    <w:p w:rsidR="003029C1" w:rsidRDefault="00A64C9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</w:t>
      </w:r>
      <w:r>
        <w:rPr>
          <w:rFonts w:ascii="Times New Roman" w:hAnsi="Times New Roman"/>
          <w:sz w:val="24"/>
        </w:rPr>
        <w:tab/>
        <w:t>Подводить итоги наставнической модели(программы) с формированием отчета о проделанной работе с предложениями и выводами.</w:t>
      </w:r>
    </w:p>
    <w:p w:rsidR="007368E5" w:rsidRDefault="00A6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</w:t>
      </w:r>
      <w:r>
        <w:rPr>
          <w:rFonts w:ascii="Times New Roman" w:hAnsi="Times New Roman"/>
          <w:b/>
          <w:sz w:val="24"/>
        </w:rPr>
        <w:tab/>
        <w:t>Права наставника</w:t>
      </w:r>
    </w:p>
    <w:p w:rsidR="007368E5" w:rsidRDefault="00613117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</w:t>
      </w:r>
      <w:r>
        <w:rPr>
          <w:rFonts w:ascii="Times New Roman" w:hAnsi="Times New Roman"/>
          <w:sz w:val="24"/>
        </w:rPr>
        <w:tab/>
        <w:t xml:space="preserve">Вносить на рассмотрение </w:t>
      </w:r>
      <w:r w:rsidR="00A64C9D" w:rsidRPr="00ED7445">
        <w:rPr>
          <w:rFonts w:ascii="Times New Roman" w:hAnsi="Times New Roman"/>
          <w:sz w:val="24"/>
        </w:rPr>
        <w:t>методического совета</w:t>
      </w:r>
      <w:r w:rsidR="00ED7445" w:rsidRPr="00ED7445">
        <w:rPr>
          <w:rFonts w:ascii="Times New Roman" w:hAnsi="Times New Roman"/>
          <w:sz w:val="24"/>
        </w:rPr>
        <w:t>,</w:t>
      </w:r>
      <w:r w:rsidR="00ED7445">
        <w:rPr>
          <w:rFonts w:ascii="Times New Roman" w:hAnsi="Times New Roman"/>
          <w:sz w:val="24"/>
        </w:rPr>
        <w:t xml:space="preserve"> педагогического совета</w:t>
      </w:r>
      <w:r w:rsidR="004F35D3"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>предложения по совершенствованию работы, связанной с наставничеством.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</w:t>
      </w:r>
      <w:r w:rsidR="00DA6B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Защищать профессиональную честь и достоинство. Знакомиться с документами, содержащими оценку его работы, давать по ним объяснения.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</w:t>
      </w:r>
      <w:r>
        <w:rPr>
          <w:rFonts w:ascii="Times New Roman" w:hAnsi="Times New Roman"/>
          <w:sz w:val="24"/>
        </w:rPr>
        <w:tab/>
        <w:t>Проходить обучение с использованием программ различного уровня.</w:t>
      </w:r>
      <w:r w:rsidR="003029C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Получать психологическое сопровождение. Участвовать в школьных, муниципальных, региональных и всероссийских конкурсах наставничества.</w:t>
      </w:r>
    </w:p>
    <w:p w:rsidR="003029C1" w:rsidRPr="003029C1" w:rsidRDefault="003029C1" w:rsidP="003029C1">
      <w:pPr>
        <w:rPr>
          <w:rFonts w:ascii="Times New Roman" w:hAnsi="Times New Roman"/>
          <w:b/>
          <w:sz w:val="24"/>
        </w:rPr>
      </w:pPr>
      <w:r w:rsidRPr="003029C1">
        <w:rPr>
          <w:rFonts w:ascii="Times New Roman" w:hAnsi="Times New Roman"/>
          <w:b/>
          <w:sz w:val="24"/>
        </w:rPr>
        <w:t>9. Обязанности наставляемого</w:t>
      </w:r>
    </w:p>
    <w:p w:rsidR="003029C1" w:rsidRDefault="003029C1" w:rsidP="003029C1">
      <w:pPr>
        <w:jc w:val="both"/>
        <w:rPr>
          <w:rFonts w:ascii="Times New Roman" w:hAnsi="Times New Roman"/>
          <w:sz w:val="24"/>
        </w:rPr>
      </w:pPr>
      <w:r>
        <w:t xml:space="preserve"> </w:t>
      </w:r>
      <w:r w:rsidRPr="003029C1">
        <w:rPr>
          <w:rFonts w:ascii="Times New Roman" w:hAnsi="Times New Roman"/>
          <w:sz w:val="24"/>
        </w:rPr>
        <w:t>9.1. Знать требования законодательства в сфере образования, ведомственных но</w:t>
      </w:r>
      <w:r>
        <w:rPr>
          <w:rFonts w:ascii="Times New Roman" w:hAnsi="Times New Roman"/>
          <w:sz w:val="24"/>
        </w:rPr>
        <w:t xml:space="preserve">рмативных актов, </w:t>
      </w:r>
      <w:r w:rsidRPr="003029C1">
        <w:rPr>
          <w:rFonts w:ascii="Times New Roman" w:hAnsi="Times New Roman"/>
          <w:sz w:val="24"/>
        </w:rPr>
        <w:t xml:space="preserve">определяющих права и обязанности. </w:t>
      </w:r>
    </w:p>
    <w:p w:rsidR="003029C1" w:rsidRDefault="003029C1" w:rsidP="003029C1">
      <w:pPr>
        <w:jc w:val="both"/>
        <w:rPr>
          <w:rFonts w:ascii="Times New Roman" w:hAnsi="Times New Roman"/>
          <w:sz w:val="24"/>
        </w:rPr>
      </w:pPr>
      <w:r w:rsidRPr="003029C1">
        <w:rPr>
          <w:rFonts w:ascii="Times New Roman" w:hAnsi="Times New Roman"/>
          <w:sz w:val="24"/>
        </w:rPr>
        <w:t>9.2. Разрабатывать совместно с наставником план наставничества. Выполнять этапы реализации плана наставничества</w:t>
      </w:r>
    </w:p>
    <w:p w:rsidR="007368E5" w:rsidRDefault="003029C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A64C9D">
        <w:rPr>
          <w:rFonts w:ascii="Times New Roman" w:hAnsi="Times New Roman"/>
          <w:b/>
          <w:sz w:val="24"/>
        </w:rPr>
        <w:t>.</w:t>
      </w:r>
      <w:r w:rsidR="00A64C9D">
        <w:rPr>
          <w:rFonts w:ascii="Times New Roman" w:hAnsi="Times New Roman"/>
          <w:b/>
          <w:sz w:val="24"/>
        </w:rPr>
        <w:tab/>
        <w:t>Права наставляемого</w:t>
      </w:r>
    </w:p>
    <w:p w:rsidR="007368E5" w:rsidRDefault="003029C1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613117">
        <w:rPr>
          <w:rFonts w:ascii="Times New Roman" w:hAnsi="Times New Roman"/>
          <w:sz w:val="24"/>
        </w:rPr>
        <w:t>.1.</w:t>
      </w:r>
      <w:r w:rsidR="00613117">
        <w:rPr>
          <w:rFonts w:ascii="Times New Roman" w:hAnsi="Times New Roman"/>
          <w:sz w:val="24"/>
        </w:rPr>
        <w:tab/>
        <w:t xml:space="preserve">Вносить на рассмотрение </w:t>
      </w:r>
      <w:r w:rsidR="00A64C9D">
        <w:rPr>
          <w:rFonts w:ascii="Times New Roman" w:hAnsi="Times New Roman"/>
          <w:sz w:val="24"/>
        </w:rPr>
        <w:t>предложения по совершенствованию работы, связанной с наставничеством. Рассчитывать на оказание психологического сопровождения.</w:t>
      </w:r>
    </w:p>
    <w:p w:rsidR="007368E5" w:rsidRDefault="003029C1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10</w:t>
      </w:r>
      <w:r w:rsidR="00A64C9D">
        <w:rPr>
          <w:rFonts w:ascii="Times New Roman" w:hAnsi="Times New Roman"/>
          <w:sz w:val="24"/>
        </w:rPr>
        <w:t>.2.</w:t>
      </w:r>
      <w:r w:rsidR="00A64C9D">
        <w:rPr>
          <w:rFonts w:ascii="Times New Roman" w:hAnsi="Times New Roman"/>
          <w:sz w:val="24"/>
        </w:rPr>
        <w:tab/>
        <w:t>Участвовать в школьных, муниципальных, региональных и всероссийских конкурсах наставничества.</w:t>
      </w:r>
    </w:p>
    <w:p w:rsidR="007368E5" w:rsidRDefault="003029C1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A64C9D">
        <w:rPr>
          <w:rFonts w:ascii="Times New Roman" w:hAnsi="Times New Roman"/>
          <w:sz w:val="24"/>
        </w:rPr>
        <w:t>.3.</w:t>
      </w:r>
      <w:r w:rsidR="00613117">
        <w:rPr>
          <w:rFonts w:ascii="Times New Roman" w:hAnsi="Times New Roman"/>
          <w:sz w:val="24"/>
        </w:rPr>
        <w:t xml:space="preserve"> </w:t>
      </w:r>
      <w:r w:rsidR="00A64C9D">
        <w:rPr>
          <w:rFonts w:ascii="Times New Roman" w:hAnsi="Times New Roman"/>
          <w:sz w:val="24"/>
        </w:rPr>
        <w:t>Защищать свои интересы самостоятельно и (или) через представителя.</w:t>
      </w:r>
    </w:p>
    <w:p w:rsidR="007368E5" w:rsidRDefault="00A6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</w:t>
      </w:r>
      <w:r>
        <w:rPr>
          <w:rFonts w:ascii="Times New Roman" w:hAnsi="Times New Roman"/>
          <w:b/>
          <w:sz w:val="24"/>
        </w:rPr>
        <w:tab/>
        <w:t>Механизмы мотивации и поощрения наставников</w:t>
      </w:r>
    </w:p>
    <w:p w:rsidR="007368E5" w:rsidRDefault="00A6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  <w:t>Материальное (денежное) стимулирование предполагает возможность о</w:t>
      </w:r>
      <w:r w:rsidR="00613117">
        <w:rPr>
          <w:rFonts w:ascii="Times New Roman" w:hAnsi="Times New Roman"/>
          <w:sz w:val="24"/>
        </w:rPr>
        <w:t xml:space="preserve">существлять выплаты работникам </w:t>
      </w:r>
      <w:r>
        <w:rPr>
          <w:rFonts w:ascii="Times New Roman" w:hAnsi="Times New Roman"/>
          <w:sz w:val="24"/>
        </w:rPr>
        <w:t>на основе нормативных правовых актов, договоров, соглашений, в рамках надбавок за интенсивность и высокие результаты за качество выполняемых работ.</w:t>
      </w:r>
    </w:p>
    <w:p w:rsidR="007368E5" w:rsidRDefault="00A64C9D" w:rsidP="00DA6B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</w:t>
      </w:r>
      <w:r>
        <w:rPr>
          <w:rFonts w:ascii="Times New Roman" w:hAnsi="Times New Roman"/>
          <w:sz w:val="24"/>
        </w:rPr>
        <w:tab/>
        <w:t xml:space="preserve"> Нематериальные способы стимулирования предполагают комплекс мероприятий, направленных на общественный статус наставников, публичное признание их деятельности и заслуг, рост репутации, улучшение психологического климата в коллективе:</w:t>
      </w:r>
    </w:p>
    <w:p w:rsidR="003029C1" w:rsidRDefault="00A64C9D" w:rsidP="003029C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</w:t>
      </w:r>
      <w:r>
        <w:rPr>
          <w:rFonts w:ascii="Times New Roman" w:hAnsi="Times New Roman"/>
          <w:sz w:val="24"/>
        </w:rPr>
        <w:tab/>
      </w:r>
      <w:r w:rsidR="003029C1">
        <w:rPr>
          <w:rFonts w:ascii="Times New Roman" w:hAnsi="Times New Roman"/>
          <w:sz w:val="24"/>
        </w:rPr>
        <w:t xml:space="preserve">Проведение мероприятий по популяризации роли наставника: </w:t>
      </w:r>
    </w:p>
    <w:p w:rsidR="003029C1" w:rsidRDefault="003029C1" w:rsidP="003029C1">
      <w:pPr>
        <w:pStyle w:val="a3"/>
        <w:numPr>
          <w:ilvl w:val="0"/>
          <w:numId w:val="9"/>
        </w:numPr>
        <w:rPr>
          <w:rFonts w:ascii="Times New Roman" w:hAnsi="Times New Roman"/>
          <w:sz w:val="24"/>
        </w:rPr>
      </w:pPr>
      <w:r w:rsidRPr="003029C1">
        <w:rPr>
          <w:rFonts w:ascii="Times New Roman" w:hAnsi="Times New Roman"/>
          <w:sz w:val="24"/>
        </w:rPr>
        <w:t>сессии, фестивали, семинары, форумы, конференции на муниципальном уровне и уровне образовательной организации</w:t>
      </w:r>
      <w:r>
        <w:rPr>
          <w:rFonts w:ascii="Times New Roman" w:hAnsi="Times New Roman"/>
          <w:sz w:val="24"/>
        </w:rPr>
        <w:t xml:space="preserve"> с привлечением опытных наставников и их наставляемых;</w:t>
      </w:r>
    </w:p>
    <w:p w:rsidR="007368E5" w:rsidRPr="00ED7445" w:rsidRDefault="003029C1" w:rsidP="003029C1">
      <w:pPr>
        <w:pStyle w:val="a3"/>
        <w:numPr>
          <w:ilvl w:val="0"/>
          <w:numId w:val="9"/>
        </w:numPr>
        <w:rPr>
          <w:rFonts w:ascii="Times New Roman" w:hAnsi="Times New Roman"/>
          <w:color w:val="auto"/>
          <w:sz w:val="24"/>
        </w:rPr>
      </w:pPr>
      <w:r w:rsidRPr="00ED7445">
        <w:rPr>
          <w:rFonts w:ascii="Times New Roman" w:hAnsi="Times New Roman"/>
          <w:color w:val="auto"/>
          <w:sz w:val="24"/>
        </w:rPr>
        <w:t>п</w:t>
      </w:r>
      <w:r w:rsidR="00613117" w:rsidRPr="00ED7445">
        <w:rPr>
          <w:rFonts w:ascii="Times New Roman" w:hAnsi="Times New Roman"/>
          <w:color w:val="auto"/>
          <w:sz w:val="24"/>
        </w:rPr>
        <w:t xml:space="preserve">роведение </w:t>
      </w:r>
      <w:r w:rsidRPr="00ED7445">
        <w:rPr>
          <w:rFonts w:ascii="Times New Roman" w:hAnsi="Times New Roman"/>
          <w:color w:val="auto"/>
          <w:sz w:val="24"/>
        </w:rPr>
        <w:t xml:space="preserve">школьного и </w:t>
      </w:r>
      <w:r w:rsidR="00A64C9D" w:rsidRPr="00ED7445">
        <w:rPr>
          <w:rFonts w:ascii="Times New Roman" w:hAnsi="Times New Roman"/>
          <w:color w:val="auto"/>
          <w:sz w:val="24"/>
        </w:rPr>
        <w:t>муницип</w:t>
      </w:r>
      <w:r w:rsidRPr="00ED7445">
        <w:rPr>
          <w:rFonts w:ascii="Times New Roman" w:hAnsi="Times New Roman"/>
          <w:color w:val="auto"/>
          <w:sz w:val="24"/>
        </w:rPr>
        <w:t>ального этапов</w:t>
      </w:r>
      <w:r w:rsidR="00ED7445">
        <w:rPr>
          <w:rFonts w:ascii="Times New Roman" w:hAnsi="Times New Roman"/>
          <w:color w:val="auto"/>
          <w:sz w:val="24"/>
        </w:rPr>
        <w:t xml:space="preserve"> конкурса (ф</w:t>
      </w:r>
      <w:bookmarkStart w:id="3" w:name="_GoBack"/>
      <w:bookmarkEnd w:id="3"/>
      <w:r w:rsidR="00ED7445">
        <w:rPr>
          <w:rFonts w:ascii="Times New Roman" w:hAnsi="Times New Roman"/>
          <w:color w:val="auto"/>
          <w:sz w:val="24"/>
        </w:rPr>
        <w:t xml:space="preserve">естиваля) </w:t>
      </w:r>
      <w:r w:rsidR="00A64C9D" w:rsidRPr="00ED7445">
        <w:rPr>
          <w:rFonts w:ascii="Times New Roman" w:hAnsi="Times New Roman"/>
          <w:color w:val="auto"/>
          <w:sz w:val="24"/>
        </w:rPr>
        <w:t>профессиональн</w:t>
      </w:r>
      <w:r w:rsidRPr="00ED7445">
        <w:rPr>
          <w:rFonts w:ascii="Times New Roman" w:hAnsi="Times New Roman"/>
          <w:color w:val="auto"/>
          <w:sz w:val="24"/>
        </w:rPr>
        <w:t>ого мастерства «Наставник года».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</w:t>
      </w:r>
      <w:r>
        <w:rPr>
          <w:rFonts w:ascii="Times New Roman" w:hAnsi="Times New Roman"/>
          <w:sz w:val="24"/>
        </w:rPr>
        <w:tab/>
        <w:t>Поддержка системы наставничества через СМИ, создание</w:t>
      </w:r>
      <w:r w:rsidR="00DA6BF7">
        <w:rPr>
          <w:rFonts w:ascii="Times New Roman" w:hAnsi="Times New Roman"/>
          <w:sz w:val="24"/>
        </w:rPr>
        <w:t xml:space="preserve"> специального раздела на сайте отдела</w:t>
      </w:r>
      <w:r>
        <w:rPr>
          <w:rFonts w:ascii="Times New Roman" w:hAnsi="Times New Roman"/>
          <w:sz w:val="24"/>
        </w:rPr>
        <w:t xml:space="preserve"> образования, </w:t>
      </w:r>
      <w:r w:rsidR="003029C1">
        <w:rPr>
          <w:rFonts w:ascii="Times New Roman" w:hAnsi="Times New Roman"/>
          <w:sz w:val="24"/>
        </w:rPr>
        <w:t>образовательной организации "Наставничество";</w:t>
      </w:r>
      <w:r w:rsidR="00613117">
        <w:rPr>
          <w:rFonts w:ascii="Times New Roman" w:hAnsi="Times New Roman"/>
          <w:sz w:val="24"/>
        </w:rPr>
        <w:t xml:space="preserve"> </w:t>
      </w:r>
      <w:r w:rsidR="003029C1">
        <w:rPr>
          <w:rFonts w:ascii="Times New Roman" w:hAnsi="Times New Roman"/>
          <w:sz w:val="24"/>
        </w:rPr>
        <w:t>создание сборника методических материалов по обобщению опыта внедрения технологии наставничества в образовательных организациях Ремонтненского района</w:t>
      </w:r>
      <w:r w:rsidR="00613117"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>методической копилки с программами наставничества.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</w:t>
      </w:r>
      <w:r>
        <w:rPr>
          <w:rFonts w:ascii="Times New Roman" w:hAnsi="Times New Roman"/>
          <w:sz w:val="24"/>
        </w:rPr>
        <w:tab/>
        <w:t>Награждение муниципальными грамотами "Лучший наставник"; благодарственные письма родителям наставников из числа обучающихся; благодарственные письма на предприятия и организации наставников.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10.6.</w:t>
      </w:r>
      <w:r>
        <w:rPr>
          <w:rFonts w:ascii="Times New Roman" w:hAnsi="Times New Roman"/>
          <w:sz w:val="24"/>
        </w:rPr>
        <w:tab/>
        <w:t>Предоставлять наставникам возможность принимать участие в формировании предложений, касающихся развития наставничества.</w:t>
      </w:r>
    </w:p>
    <w:p w:rsidR="007368E5" w:rsidRDefault="00A6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</w:t>
      </w:r>
      <w:r>
        <w:rPr>
          <w:rFonts w:ascii="Times New Roman" w:hAnsi="Times New Roman"/>
          <w:b/>
          <w:sz w:val="24"/>
        </w:rPr>
        <w:tab/>
        <w:t xml:space="preserve">Документы, </w:t>
      </w:r>
      <w:r w:rsidR="00613117">
        <w:rPr>
          <w:rFonts w:ascii="Times New Roman" w:hAnsi="Times New Roman"/>
          <w:b/>
          <w:sz w:val="24"/>
        </w:rPr>
        <w:t>регламентирующие</w:t>
      </w:r>
      <w:r w:rsidR="00D27025">
        <w:rPr>
          <w:rFonts w:ascii="Times New Roman" w:hAnsi="Times New Roman"/>
          <w:b/>
          <w:sz w:val="24"/>
        </w:rPr>
        <w:t xml:space="preserve"> деятельность </w:t>
      </w:r>
      <w:r>
        <w:rPr>
          <w:rFonts w:ascii="Times New Roman" w:hAnsi="Times New Roman"/>
          <w:b/>
          <w:sz w:val="24"/>
        </w:rPr>
        <w:t>по наставничеству</w:t>
      </w:r>
    </w:p>
    <w:p w:rsidR="007368E5" w:rsidRDefault="00A64C9D" w:rsidP="003029C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К документам, регламентирующим деятельность наставников, относятся: настоящее Положение;</w:t>
      </w:r>
    </w:p>
    <w:p w:rsidR="007368E5" w:rsidRPr="00EC3C99" w:rsidRDefault="00A64C9D" w:rsidP="003029C1">
      <w:pPr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>11.1.</w:t>
      </w:r>
      <w:r>
        <w:rPr>
          <w:rFonts w:ascii="Times New Roman" w:hAnsi="Times New Roman"/>
          <w:sz w:val="24"/>
        </w:rPr>
        <w:tab/>
      </w:r>
      <w:r w:rsidRPr="00EC3C99">
        <w:rPr>
          <w:rFonts w:ascii="Times New Roman" w:hAnsi="Times New Roman"/>
          <w:color w:val="auto"/>
          <w:sz w:val="24"/>
        </w:rPr>
        <w:t>приказ о</w:t>
      </w:r>
      <w:r w:rsidR="007405F7" w:rsidRPr="00EC3C99">
        <w:rPr>
          <w:rFonts w:ascii="Times New Roman" w:hAnsi="Times New Roman"/>
          <w:color w:val="auto"/>
          <w:sz w:val="24"/>
        </w:rPr>
        <w:t xml:space="preserve">б утверждении Положения о </w:t>
      </w:r>
      <w:r w:rsidR="00EC3C99" w:rsidRPr="00EC3C99">
        <w:rPr>
          <w:rFonts w:ascii="Times New Roman" w:hAnsi="Times New Roman"/>
          <w:color w:val="auto"/>
          <w:sz w:val="24"/>
        </w:rPr>
        <w:t>муници</w:t>
      </w:r>
      <w:r w:rsidR="00EC3C99">
        <w:rPr>
          <w:rFonts w:ascii="Times New Roman" w:hAnsi="Times New Roman"/>
          <w:color w:val="auto"/>
          <w:sz w:val="24"/>
        </w:rPr>
        <w:t xml:space="preserve">пальной системе наставничества </w:t>
      </w:r>
      <w:r w:rsidR="00EC3C99" w:rsidRPr="00EC3C99">
        <w:rPr>
          <w:rFonts w:ascii="Times New Roman" w:hAnsi="Times New Roman"/>
          <w:color w:val="auto"/>
          <w:sz w:val="24"/>
        </w:rPr>
        <w:t xml:space="preserve">и </w:t>
      </w:r>
      <w:r w:rsidR="007B2CA8" w:rsidRPr="00EC3C99">
        <w:rPr>
          <w:rFonts w:ascii="Times New Roman" w:hAnsi="Times New Roman"/>
          <w:color w:val="auto"/>
          <w:sz w:val="24"/>
        </w:rPr>
        <w:t xml:space="preserve"> </w:t>
      </w:r>
      <w:r w:rsidR="007405F7" w:rsidRPr="00EC3C99">
        <w:rPr>
          <w:rFonts w:ascii="Times New Roman" w:hAnsi="Times New Roman"/>
          <w:color w:val="auto"/>
          <w:sz w:val="24"/>
        </w:rPr>
        <w:t xml:space="preserve">муниципальной целевой программы наставничества в </w:t>
      </w:r>
      <w:r w:rsidR="00EC3C99" w:rsidRPr="00EC3C99">
        <w:rPr>
          <w:rFonts w:ascii="Times New Roman" w:hAnsi="Times New Roman"/>
          <w:color w:val="auto"/>
          <w:sz w:val="24"/>
        </w:rPr>
        <w:t xml:space="preserve">образовательных организациях </w:t>
      </w:r>
      <w:r w:rsidR="007405F7" w:rsidRPr="00EC3C99">
        <w:rPr>
          <w:rFonts w:ascii="Times New Roman" w:hAnsi="Times New Roman"/>
          <w:color w:val="auto"/>
          <w:sz w:val="24"/>
        </w:rPr>
        <w:t>Ремонтненско</w:t>
      </w:r>
      <w:r w:rsidR="00EC3C99" w:rsidRPr="00EC3C99">
        <w:rPr>
          <w:rFonts w:ascii="Times New Roman" w:hAnsi="Times New Roman"/>
          <w:color w:val="auto"/>
          <w:sz w:val="24"/>
        </w:rPr>
        <w:t>го района</w:t>
      </w:r>
      <w:r w:rsidRPr="00EC3C99">
        <w:rPr>
          <w:rFonts w:ascii="Times New Roman" w:hAnsi="Times New Roman"/>
          <w:color w:val="auto"/>
          <w:sz w:val="24"/>
        </w:rPr>
        <w:t>;</w:t>
      </w:r>
    </w:p>
    <w:p w:rsidR="007368E5" w:rsidRPr="00EC3C99" w:rsidRDefault="00A64C9D" w:rsidP="003029C1">
      <w:pPr>
        <w:jc w:val="both"/>
        <w:rPr>
          <w:rFonts w:ascii="Times New Roman" w:hAnsi="Times New Roman"/>
          <w:color w:val="auto"/>
          <w:sz w:val="24"/>
        </w:rPr>
      </w:pPr>
      <w:r w:rsidRPr="00EC3C99">
        <w:rPr>
          <w:rFonts w:ascii="Times New Roman" w:hAnsi="Times New Roman"/>
          <w:color w:val="auto"/>
          <w:sz w:val="24"/>
        </w:rPr>
        <w:t>11.2.</w:t>
      </w:r>
      <w:r w:rsidRPr="00EC3C99">
        <w:rPr>
          <w:rFonts w:ascii="Times New Roman" w:hAnsi="Times New Roman"/>
          <w:color w:val="auto"/>
          <w:sz w:val="24"/>
        </w:rPr>
        <w:tab/>
        <w:t xml:space="preserve">дорожная карта внедрения системы наставничества; </w:t>
      </w:r>
    </w:p>
    <w:p w:rsidR="007368E5" w:rsidRDefault="00A64C9D" w:rsidP="003029C1">
      <w:pPr>
        <w:jc w:val="both"/>
        <w:rPr>
          <w:rFonts w:ascii="Times New Roman" w:hAnsi="Times New Roman"/>
          <w:color w:val="auto"/>
          <w:sz w:val="24"/>
        </w:rPr>
      </w:pPr>
      <w:r w:rsidRPr="00EC3C99">
        <w:rPr>
          <w:rFonts w:ascii="Times New Roman" w:hAnsi="Times New Roman"/>
          <w:color w:val="auto"/>
          <w:sz w:val="24"/>
        </w:rPr>
        <w:t>11.3.</w:t>
      </w:r>
      <w:r w:rsidRPr="00EC3C99">
        <w:rPr>
          <w:rFonts w:ascii="Times New Roman" w:hAnsi="Times New Roman"/>
          <w:color w:val="auto"/>
          <w:sz w:val="24"/>
        </w:rPr>
        <w:tab/>
        <w:t>прика</w:t>
      </w:r>
      <w:r w:rsidR="007405F7" w:rsidRPr="00EC3C99">
        <w:rPr>
          <w:rFonts w:ascii="Times New Roman" w:hAnsi="Times New Roman"/>
          <w:color w:val="auto"/>
          <w:sz w:val="24"/>
        </w:rPr>
        <w:t xml:space="preserve">з о назначении кураторов для </w:t>
      </w:r>
      <w:r w:rsidRPr="00EC3C99">
        <w:rPr>
          <w:rFonts w:ascii="Times New Roman" w:hAnsi="Times New Roman"/>
          <w:color w:val="auto"/>
          <w:sz w:val="24"/>
        </w:rPr>
        <w:t>внедрения целевой моде</w:t>
      </w:r>
      <w:r w:rsidR="00EC3C99">
        <w:rPr>
          <w:rFonts w:ascii="Times New Roman" w:hAnsi="Times New Roman"/>
          <w:color w:val="auto"/>
          <w:sz w:val="24"/>
        </w:rPr>
        <w:t xml:space="preserve">ли наставничества в </w:t>
      </w:r>
      <w:r w:rsidR="00DA6BF7" w:rsidRPr="00EC3C99">
        <w:rPr>
          <w:rFonts w:ascii="Times New Roman" w:hAnsi="Times New Roman"/>
          <w:color w:val="auto"/>
          <w:sz w:val="24"/>
        </w:rPr>
        <w:t xml:space="preserve">отделе </w:t>
      </w:r>
      <w:r w:rsidRPr="00EC3C99">
        <w:rPr>
          <w:rFonts w:ascii="Times New Roman" w:hAnsi="Times New Roman"/>
          <w:color w:val="auto"/>
          <w:sz w:val="24"/>
        </w:rPr>
        <w:t>образования, образовательных организациях;</w:t>
      </w:r>
    </w:p>
    <w:p w:rsidR="00EC3C99" w:rsidRPr="00EC3C99" w:rsidRDefault="00EC3C99" w:rsidP="003029C1">
      <w:pPr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lastRenderedPageBreak/>
        <w:t>11.4. приказ о закреплении наставнических пар в образовательных организациях Ремонтненского района;</w:t>
      </w:r>
    </w:p>
    <w:p w:rsidR="007368E5" w:rsidRPr="00EC3C99" w:rsidRDefault="00A64C9D" w:rsidP="003029C1">
      <w:pPr>
        <w:jc w:val="both"/>
        <w:rPr>
          <w:rFonts w:ascii="Times New Roman" w:hAnsi="Times New Roman"/>
          <w:color w:val="auto"/>
          <w:sz w:val="24"/>
        </w:rPr>
      </w:pPr>
      <w:r w:rsidRPr="00EC3C99">
        <w:rPr>
          <w:rFonts w:ascii="Times New Roman" w:hAnsi="Times New Roman"/>
          <w:color w:val="auto"/>
          <w:sz w:val="24"/>
        </w:rPr>
        <w:t>11.4.</w:t>
      </w:r>
      <w:r w:rsidRPr="00EC3C99">
        <w:rPr>
          <w:rFonts w:ascii="Times New Roman" w:hAnsi="Times New Roman"/>
          <w:color w:val="auto"/>
          <w:sz w:val="24"/>
        </w:rPr>
        <w:tab/>
        <w:t>протоколы заседаний методического совета, педагогического совета, районных методических объединений, творческих групп, на которых рассматривались вопросы наставничества.</w:t>
      </w:r>
    </w:p>
    <w:p w:rsidR="007405F7" w:rsidRPr="003029C1" w:rsidRDefault="007405F7" w:rsidP="003029C1">
      <w:pPr>
        <w:jc w:val="both"/>
        <w:rPr>
          <w:rFonts w:ascii="Times New Roman" w:hAnsi="Times New Roman"/>
          <w:color w:val="FF0000"/>
          <w:sz w:val="24"/>
        </w:rPr>
      </w:pPr>
    </w:p>
    <w:sectPr w:rsidR="007405F7" w:rsidRPr="003029C1" w:rsidSect="007368E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73E"/>
    <w:multiLevelType w:val="multilevel"/>
    <w:tmpl w:val="B5BC9D08"/>
    <w:lvl w:ilvl="0">
      <w:start w:val="3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E3B0F"/>
    <w:multiLevelType w:val="hybridMultilevel"/>
    <w:tmpl w:val="C0EA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5543"/>
    <w:multiLevelType w:val="hybridMultilevel"/>
    <w:tmpl w:val="503C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C688D"/>
    <w:multiLevelType w:val="hybridMultilevel"/>
    <w:tmpl w:val="8104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D20"/>
    <w:multiLevelType w:val="hybridMultilevel"/>
    <w:tmpl w:val="BDBE9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209B"/>
    <w:multiLevelType w:val="hybridMultilevel"/>
    <w:tmpl w:val="3950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F121D"/>
    <w:multiLevelType w:val="hybridMultilevel"/>
    <w:tmpl w:val="1F94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B3B29"/>
    <w:multiLevelType w:val="multilevel"/>
    <w:tmpl w:val="B6404C6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80B11"/>
    <w:multiLevelType w:val="multilevel"/>
    <w:tmpl w:val="3474CB2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8E5"/>
    <w:rsid w:val="003029C1"/>
    <w:rsid w:val="003C0018"/>
    <w:rsid w:val="004E429B"/>
    <w:rsid w:val="004F35D3"/>
    <w:rsid w:val="00613117"/>
    <w:rsid w:val="00661772"/>
    <w:rsid w:val="0073635B"/>
    <w:rsid w:val="007368E5"/>
    <w:rsid w:val="007405F7"/>
    <w:rsid w:val="007B2CA8"/>
    <w:rsid w:val="00A107D2"/>
    <w:rsid w:val="00A64C9D"/>
    <w:rsid w:val="00D27025"/>
    <w:rsid w:val="00D27F2A"/>
    <w:rsid w:val="00D53573"/>
    <w:rsid w:val="00DA6BF7"/>
    <w:rsid w:val="00DB7AA3"/>
    <w:rsid w:val="00EC3C99"/>
    <w:rsid w:val="00E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C3FE"/>
  <w15:docId w15:val="{05A52815-9E9D-4BBE-A035-88D82DC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368E5"/>
  </w:style>
  <w:style w:type="paragraph" w:styleId="10">
    <w:name w:val="heading 1"/>
    <w:next w:val="a"/>
    <w:link w:val="11"/>
    <w:uiPriority w:val="9"/>
    <w:qFormat/>
    <w:rsid w:val="007368E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368E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368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368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368E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368E5"/>
  </w:style>
  <w:style w:type="paragraph" w:styleId="a3">
    <w:name w:val="List Paragraph"/>
    <w:basedOn w:val="a"/>
    <w:link w:val="a4"/>
    <w:rsid w:val="007368E5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7368E5"/>
  </w:style>
  <w:style w:type="paragraph" w:styleId="21">
    <w:name w:val="toc 2"/>
    <w:next w:val="a"/>
    <w:link w:val="22"/>
    <w:uiPriority w:val="39"/>
    <w:rsid w:val="007368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368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368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368E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368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368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368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368E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368E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368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368E5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10"/>
    <w:rsid w:val="007368E5"/>
    <w:pPr>
      <w:widowControl w:val="0"/>
      <w:spacing w:before="240" w:after="0" w:line="480" w:lineRule="exact"/>
      <w:outlineLvl w:val="0"/>
    </w:pPr>
    <w:rPr>
      <w:rFonts w:ascii="Times New Roman" w:hAnsi="Times New Roman"/>
      <w:b/>
      <w:sz w:val="28"/>
    </w:rPr>
  </w:style>
  <w:style w:type="character" w:customStyle="1" w:styleId="110">
    <w:name w:val="Заголовок №11"/>
    <w:basedOn w:val="1"/>
    <w:link w:val="12"/>
    <w:rsid w:val="007368E5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sid w:val="007368E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368E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7368E5"/>
    <w:rPr>
      <w:color w:val="0000FF"/>
      <w:u w:val="single"/>
    </w:rPr>
  </w:style>
  <w:style w:type="character" w:styleId="a5">
    <w:name w:val="Hyperlink"/>
    <w:link w:val="13"/>
    <w:rsid w:val="007368E5"/>
    <w:rPr>
      <w:color w:val="0000FF"/>
      <w:u w:val="single"/>
    </w:rPr>
  </w:style>
  <w:style w:type="paragraph" w:customStyle="1" w:styleId="Footnote">
    <w:name w:val="Footnote"/>
    <w:link w:val="Footnote1"/>
    <w:rsid w:val="007368E5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7368E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368E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368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7368E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7368E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368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368E5"/>
    <w:rPr>
      <w:rFonts w:ascii="XO Thames" w:hAnsi="XO Thames"/>
      <w:sz w:val="28"/>
    </w:rPr>
  </w:style>
  <w:style w:type="paragraph" w:customStyle="1" w:styleId="16">
    <w:name w:val="Основной шрифт абзаца1"/>
    <w:rsid w:val="007368E5"/>
  </w:style>
  <w:style w:type="paragraph" w:styleId="8">
    <w:name w:val="toc 8"/>
    <w:next w:val="a"/>
    <w:link w:val="80"/>
    <w:uiPriority w:val="39"/>
    <w:rsid w:val="007368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368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368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368E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7368E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7368E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7368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7368E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368E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368E5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13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3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2D85-BEFA-4DE8-9A56-6277D2A3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Шубаева</dc:creator>
  <cp:lastModifiedBy>Зав. ИМЦ</cp:lastModifiedBy>
  <cp:revision>4</cp:revision>
  <cp:lastPrinted>2023-06-02T13:10:00Z</cp:lastPrinted>
  <dcterms:created xsi:type="dcterms:W3CDTF">2023-03-05T08:35:00Z</dcterms:created>
  <dcterms:modified xsi:type="dcterms:W3CDTF">2023-06-02T13:10:00Z</dcterms:modified>
</cp:coreProperties>
</file>