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AF6" w:rsidRPr="00E31AF6" w:rsidRDefault="00E31AF6" w:rsidP="00E31AF6">
      <w:pPr>
        <w:shd w:val="clear" w:color="auto" w:fill="FFFFFF"/>
        <w:spacing w:line="300" w:lineRule="atLeast"/>
        <w:outlineLvl w:val="0"/>
        <w:rPr>
          <w:rFonts w:ascii="Arial" w:eastAsia="Times New Roman" w:hAnsi="Arial" w:cs="Arial"/>
          <w:color w:val="050624"/>
          <w:kern w:val="36"/>
          <w:sz w:val="54"/>
          <w:szCs w:val="54"/>
          <w:lang w:eastAsia="ru-RU"/>
        </w:rPr>
      </w:pPr>
      <w:r w:rsidRPr="00E31AF6">
        <w:rPr>
          <w:rFonts w:ascii="Arial" w:eastAsia="Times New Roman" w:hAnsi="Arial" w:cs="Arial"/>
          <w:color w:val="050624"/>
          <w:kern w:val="36"/>
          <w:sz w:val="54"/>
          <w:szCs w:val="54"/>
          <w:lang w:eastAsia="ru-RU"/>
        </w:rPr>
        <w:t>Для выпускников 11 классов</w:t>
      </w:r>
    </w:p>
    <w:p w:rsidR="00E31AF6" w:rsidRPr="00E31AF6" w:rsidRDefault="00E31AF6" w:rsidP="00E31AF6">
      <w:pPr>
        <w:pBdr>
          <w:bottom w:val="single" w:sz="6" w:space="1" w:color="auto"/>
        </w:pBdr>
        <w:spacing w:after="0" w:line="240" w:lineRule="auto"/>
        <w:jc w:val="center"/>
        <w:rPr>
          <w:rFonts w:ascii="Arial" w:eastAsia="Times New Roman" w:hAnsi="Arial" w:cs="Arial"/>
          <w:vanish/>
          <w:sz w:val="16"/>
          <w:szCs w:val="16"/>
          <w:lang w:eastAsia="ru-RU"/>
        </w:rPr>
      </w:pPr>
      <w:r w:rsidRPr="00E31AF6">
        <w:rPr>
          <w:rFonts w:ascii="Arial" w:eastAsia="Times New Roman" w:hAnsi="Arial" w:cs="Arial"/>
          <w:vanish/>
          <w:sz w:val="16"/>
          <w:szCs w:val="16"/>
          <w:lang w:eastAsia="ru-RU"/>
        </w:rPr>
        <w:t>Начало формы</w:t>
      </w:r>
    </w:p>
    <w:p w:rsidR="00E31AF6" w:rsidRPr="00E31AF6" w:rsidRDefault="00E31AF6" w:rsidP="00E31AF6">
      <w:pPr>
        <w:pBdr>
          <w:top w:val="single" w:sz="6" w:space="1" w:color="auto"/>
        </w:pBdr>
        <w:spacing w:line="240" w:lineRule="auto"/>
        <w:jc w:val="center"/>
        <w:rPr>
          <w:rFonts w:ascii="Arial" w:eastAsia="Times New Roman" w:hAnsi="Arial" w:cs="Arial"/>
          <w:vanish/>
          <w:sz w:val="16"/>
          <w:szCs w:val="16"/>
          <w:lang w:eastAsia="ru-RU"/>
        </w:rPr>
      </w:pPr>
      <w:r w:rsidRPr="00E31AF6">
        <w:rPr>
          <w:rFonts w:ascii="Arial" w:eastAsia="Times New Roman" w:hAnsi="Arial" w:cs="Arial"/>
          <w:vanish/>
          <w:sz w:val="16"/>
          <w:szCs w:val="16"/>
          <w:lang w:eastAsia="ru-RU"/>
        </w:rPr>
        <w:t>Конец формы</w:t>
      </w:r>
    </w:p>
    <w:p w:rsidR="00E31AF6" w:rsidRPr="00E31AF6" w:rsidRDefault="00E31AF6" w:rsidP="00E31AF6">
      <w:pPr>
        <w:shd w:val="clear" w:color="auto" w:fill="FFFFFF"/>
        <w:spacing w:before="100" w:beforeAutospacing="1" w:after="100" w:afterAutospacing="1" w:line="240" w:lineRule="auto"/>
        <w:jc w:val="center"/>
        <w:rPr>
          <w:rFonts w:ascii="Arial" w:eastAsia="Times New Roman" w:hAnsi="Arial" w:cs="Arial"/>
          <w:color w:val="050624"/>
          <w:sz w:val="27"/>
          <w:szCs w:val="27"/>
          <w:lang w:eastAsia="ru-RU"/>
        </w:rPr>
      </w:pPr>
      <w:r w:rsidRPr="00E31AF6">
        <w:rPr>
          <w:rFonts w:ascii="Arial" w:eastAsia="Times New Roman" w:hAnsi="Arial" w:cs="Arial"/>
          <w:b/>
          <w:bCs/>
          <w:color w:val="236FA1"/>
          <w:sz w:val="27"/>
          <w:szCs w:val="27"/>
          <w:lang w:eastAsia="ru-RU"/>
        </w:rPr>
        <w:t>ОБЩИЕ СВЕДЕНИЯ</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b/>
          <w:bCs/>
          <w:color w:val="050624"/>
          <w:sz w:val="27"/>
          <w:szCs w:val="27"/>
          <w:lang w:eastAsia="ru-RU"/>
        </w:rPr>
        <w:t>Государственная итоговая аттестация по образовательным программам среднего общего образования</w:t>
      </w:r>
      <w:r w:rsidRPr="00E31AF6">
        <w:rPr>
          <w:rFonts w:ascii="Arial" w:eastAsia="Times New Roman" w:hAnsi="Arial" w:cs="Arial"/>
          <w:color w:val="050624"/>
          <w:sz w:val="27"/>
          <w:szCs w:val="27"/>
          <w:lang w:eastAsia="ru-RU"/>
        </w:rPr>
        <w:t> (ГИА-11), завершающая освоение имеющих государственную аккредитацию основных образовательных программ среднего общего образования, </w:t>
      </w:r>
      <w:r w:rsidRPr="00E31AF6">
        <w:rPr>
          <w:rFonts w:ascii="Arial" w:eastAsia="Times New Roman" w:hAnsi="Arial" w:cs="Arial"/>
          <w:b/>
          <w:bCs/>
          <w:color w:val="050624"/>
          <w:sz w:val="27"/>
          <w:szCs w:val="27"/>
          <w:lang w:eastAsia="ru-RU"/>
        </w:rPr>
        <w:t>является обязательной</w:t>
      </w:r>
      <w:r w:rsidRPr="00E31AF6">
        <w:rPr>
          <w:rFonts w:ascii="Arial" w:eastAsia="Times New Roman" w:hAnsi="Arial" w:cs="Arial"/>
          <w:color w:val="050624"/>
          <w:sz w:val="27"/>
          <w:szCs w:val="27"/>
          <w:lang w:eastAsia="ru-RU"/>
        </w:rPr>
        <w:t>.</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b/>
          <w:bCs/>
          <w:color w:val="050624"/>
          <w:sz w:val="27"/>
          <w:szCs w:val="27"/>
          <w:lang w:eastAsia="ru-RU"/>
        </w:rPr>
        <w:t>ГИА-11 проводится</w:t>
      </w:r>
      <w:r w:rsidRPr="00E31AF6">
        <w:rPr>
          <w:rFonts w:ascii="Arial" w:eastAsia="Times New Roman" w:hAnsi="Arial" w:cs="Arial"/>
          <w:color w:val="050624"/>
          <w:sz w:val="27"/>
          <w:szCs w:val="27"/>
          <w:lang w:eastAsia="ru-RU"/>
        </w:rPr>
        <w:t> государственными экзаменационными комиссиями (ГЭК)</w:t>
      </w:r>
      <w:r w:rsidRPr="00E31AF6">
        <w:rPr>
          <w:rFonts w:ascii="Arial" w:eastAsia="Times New Roman" w:hAnsi="Arial" w:cs="Arial"/>
          <w:b/>
          <w:bCs/>
          <w:color w:val="050624"/>
          <w:sz w:val="27"/>
          <w:szCs w:val="27"/>
          <w:lang w:eastAsia="ru-RU"/>
        </w:rPr>
        <w:t> в целях </w:t>
      </w:r>
      <w:r w:rsidRPr="00E31AF6">
        <w:rPr>
          <w:rFonts w:ascii="Arial" w:eastAsia="Times New Roman" w:hAnsi="Arial" w:cs="Arial"/>
          <w:color w:val="050624"/>
          <w:sz w:val="27"/>
          <w:szCs w:val="27"/>
          <w:lang w:eastAsia="ru-RU"/>
        </w:rPr>
        <w:t>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Председатель государственной экзаменационной комиссии Ростовской области для проведения государственной итоговой аттестации по образовательным программам среднего общего образования в 2025 году – Шевченко Тамара Сергеевна, министр общего и профессионального образования Ростовской области (распоряжение Федеральной службы по надзору в сфере образования и науки от 23.12.2024 г. № 1269-10).</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Экзамены по всем учебным предметам (за исключением иностранных языков) проводятся на русском языке.</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На территории Российской Федерации ГИА-11 организуется и проводится Федеральной службой по надзору в сфере образования и науки (</w:t>
      </w:r>
      <w:proofErr w:type="spellStart"/>
      <w:r w:rsidRPr="00E31AF6">
        <w:rPr>
          <w:rFonts w:ascii="Arial" w:eastAsia="Times New Roman" w:hAnsi="Arial" w:cs="Arial"/>
          <w:color w:val="050624"/>
          <w:sz w:val="27"/>
          <w:szCs w:val="27"/>
          <w:lang w:eastAsia="ru-RU"/>
        </w:rPr>
        <w:t>Рособрнадзор</w:t>
      </w:r>
      <w:proofErr w:type="spellEnd"/>
      <w:r w:rsidRPr="00E31AF6">
        <w:rPr>
          <w:rFonts w:ascii="Arial" w:eastAsia="Times New Roman" w:hAnsi="Arial" w:cs="Arial"/>
          <w:color w:val="050624"/>
          <w:sz w:val="27"/>
          <w:szCs w:val="27"/>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xml:space="preserve">За пределами территории Российской Федерации ГИА-11 проводится </w:t>
      </w:r>
      <w:proofErr w:type="spellStart"/>
      <w:r w:rsidRPr="00E31AF6">
        <w:rPr>
          <w:rFonts w:ascii="Arial" w:eastAsia="Times New Roman" w:hAnsi="Arial" w:cs="Arial"/>
          <w:color w:val="050624"/>
          <w:sz w:val="27"/>
          <w:szCs w:val="27"/>
          <w:lang w:eastAsia="ru-RU"/>
        </w:rPr>
        <w:t>Рособрнадзором</w:t>
      </w:r>
      <w:proofErr w:type="spellEnd"/>
      <w:r w:rsidRPr="00E31AF6">
        <w:rPr>
          <w:rFonts w:ascii="Arial" w:eastAsia="Times New Roman" w:hAnsi="Arial" w:cs="Arial"/>
          <w:color w:val="050624"/>
          <w:sz w:val="27"/>
          <w:szCs w:val="27"/>
          <w:lang w:eastAsia="ru-RU"/>
        </w:rPr>
        <w:t xml:space="preserve">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b/>
          <w:bCs/>
          <w:color w:val="050624"/>
          <w:sz w:val="27"/>
          <w:szCs w:val="27"/>
          <w:lang w:eastAsia="ru-RU"/>
        </w:rPr>
        <w:t> </w:t>
      </w:r>
    </w:p>
    <w:p w:rsidR="00E31AF6" w:rsidRPr="00E31AF6" w:rsidRDefault="00E31AF6" w:rsidP="00E31AF6">
      <w:pPr>
        <w:shd w:val="clear" w:color="auto" w:fill="FFFFFF"/>
        <w:spacing w:before="100" w:beforeAutospacing="1" w:after="100" w:afterAutospacing="1" w:line="240" w:lineRule="auto"/>
        <w:jc w:val="center"/>
        <w:rPr>
          <w:rFonts w:ascii="Arial" w:eastAsia="Times New Roman" w:hAnsi="Arial" w:cs="Arial"/>
          <w:color w:val="050624"/>
          <w:sz w:val="27"/>
          <w:szCs w:val="27"/>
          <w:lang w:eastAsia="ru-RU"/>
        </w:rPr>
      </w:pPr>
      <w:r w:rsidRPr="00E31AF6">
        <w:rPr>
          <w:rFonts w:ascii="Arial" w:eastAsia="Times New Roman" w:hAnsi="Arial" w:cs="Arial"/>
          <w:b/>
          <w:bCs/>
          <w:color w:val="236FA1"/>
          <w:sz w:val="27"/>
          <w:szCs w:val="27"/>
          <w:lang w:eastAsia="ru-RU"/>
        </w:rPr>
        <w:t>ФОРМЫ ПРОВЕДЕНИЯ ГИА И УЧАСТНИКИ ГИА</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u w:val="single"/>
          <w:lang w:eastAsia="ru-RU"/>
        </w:rPr>
        <w:t>ГИА проводится:</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lastRenderedPageBreak/>
        <w:t>–    в форме единого государственного экзамена (ЕГЭ)</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в форме государственного выпускного экзамена (ГВЭ)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участников с ограниченными возможностями здоровья, детей-инвалидов и инвалидов);</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(для обучающихся, изучавших родной язык из числа языков народов Российской Федерации и литературу народов России и выбравших экзамен по родному языку и (или) родной литературе для прохождения ГИА на добровольной основе).</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ГИА в форме ЕГЭ и (или) ГВЭ проводится по учебным предметам «Русский язык» и «Математика» (обязательные учебные предметы).</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w:t>
      </w:r>
      <w:proofErr w:type="spellStart"/>
      <w:r w:rsidRPr="00E31AF6">
        <w:rPr>
          <w:rFonts w:ascii="Arial" w:eastAsia="Times New Roman" w:hAnsi="Arial" w:cs="Arial"/>
          <w:color w:val="050624"/>
          <w:sz w:val="27"/>
          <w:szCs w:val="27"/>
          <w:lang w:eastAsia="ru-RU"/>
        </w:rPr>
        <w:t>бакалавриата</w:t>
      </w:r>
      <w:proofErr w:type="spellEnd"/>
      <w:r w:rsidRPr="00E31AF6">
        <w:rPr>
          <w:rFonts w:ascii="Arial" w:eastAsia="Times New Roman" w:hAnsi="Arial" w:cs="Arial"/>
          <w:color w:val="050624"/>
          <w:sz w:val="27"/>
          <w:szCs w:val="27"/>
          <w:lang w:eastAsia="ru-RU"/>
        </w:rPr>
        <w:t xml:space="preserve"> и программам </w:t>
      </w:r>
      <w:proofErr w:type="spellStart"/>
      <w:r w:rsidRPr="00E31AF6">
        <w:rPr>
          <w:rFonts w:ascii="Arial" w:eastAsia="Times New Roman" w:hAnsi="Arial" w:cs="Arial"/>
          <w:color w:val="050624"/>
          <w:sz w:val="27"/>
          <w:szCs w:val="27"/>
          <w:lang w:eastAsia="ru-RU"/>
        </w:rPr>
        <w:t>специалитета</w:t>
      </w:r>
      <w:proofErr w:type="spellEnd"/>
      <w:r w:rsidRPr="00E31AF6">
        <w:rPr>
          <w:rFonts w:ascii="Arial" w:eastAsia="Times New Roman" w:hAnsi="Arial" w:cs="Arial"/>
          <w:color w:val="050624"/>
          <w:sz w:val="27"/>
          <w:szCs w:val="27"/>
          <w:lang w:eastAsia="ru-RU"/>
        </w:rPr>
        <w:t>.</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b/>
          <w:bCs/>
          <w:color w:val="050624"/>
          <w:sz w:val="27"/>
          <w:szCs w:val="27"/>
          <w:lang w:eastAsia="ru-RU"/>
        </w:rPr>
        <w:t>ЕГЭ по математике проводится по двум уровням:</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базовый - результаты которого признаются в качестве результатов ГИА;</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xml:space="preserve">–    профильный -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w:t>
      </w:r>
      <w:proofErr w:type="spellStart"/>
      <w:r w:rsidRPr="00E31AF6">
        <w:rPr>
          <w:rFonts w:ascii="Arial" w:eastAsia="Times New Roman" w:hAnsi="Arial" w:cs="Arial"/>
          <w:color w:val="050624"/>
          <w:sz w:val="27"/>
          <w:szCs w:val="27"/>
          <w:lang w:eastAsia="ru-RU"/>
        </w:rPr>
        <w:t>бакалавриата</w:t>
      </w:r>
      <w:proofErr w:type="spellEnd"/>
      <w:r w:rsidRPr="00E31AF6">
        <w:rPr>
          <w:rFonts w:ascii="Arial" w:eastAsia="Times New Roman" w:hAnsi="Arial" w:cs="Arial"/>
          <w:color w:val="050624"/>
          <w:sz w:val="27"/>
          <w:szCs w:val="27"/>
          <w:lang w:eastAsia="ru-RU"/>
        </w:rPr>
        <w:t xml:space="preserve"> и программам </w:t>
      </w:r>
      <w:proofErr w:type="spellStart"/>
      <w:r w:rsidRPr="00E31AF6">
        <w:rPr>
          <w:rFonts w:ascii="Arial" w:eastAsia="Times New Roman" w:hAnsi="Arial" w:cs="Arial"/>
          <w:color w:val="050624"/>
          <w:sz w:val="27"/>
          <w:szCs w:val="27"/>
          <w:lang w:eastAsia="ru-RU"/>
        </w:rPr>
        <w:t>специалитета</w:t>
      </w:r>
      <w:proofErr w:type="spellEnd"/>
      <w:r w:rsidRPr="00E31AF6">
        <w:rPr>
          <w:rFonts w:ascii="Arial" w:eastAsia="Times New Roman" w:hAnsi="Arial" w:cs="Arial"/>
          <w:color w:val="050624"/>
          <w:sz w:val="27"/>
          <w:szCs w:val="27"/>
          <w:lang w:eastAsia="ru-RU"/>
        </w:rPr>
        <w:t>.</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b/>
          <w:bCs/>
          <w:color w:val="050624"/>
          <w:sz w:val="27"/>
          <w:szCs w:val="27"/>
          <w:lang w:eastAsia="ru-RU"/>
        </w:rPr>
        <w:t>Имеют право участвовать в ЕГЭ:</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xml:space="preserve">–    выпускники прошлых лет (лица, освоившие образовательные программы среднего общего образования в предыдущие годы и имеющие </w:t>
      </w:r>
      <w:r w:rsidRPr="00E31AF6">
        <w:rPr>
          <w:rFonts w:ascii="Arial" w:eastAsia="Times New Roman" w:hAnsi="Arial" w:cs="Arial"/>
          <w:color w:val="050624"/>
          <w:sz w:val="27"/>
          <w:szCs w:val="27"/>
          <w:lang w:eastAsia="ru-RU"/>
        </w:rPr>
        <w:lastRenderedPageBreak/>
        <w:t>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в том числе при наличии у них действующих результатов ЕГЭ прошлых лет;</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обучающиеся по образовательным программам среднего профессионального образования, в том числе при наличии у них действующих результатов ЕГЭ прошлых лет;</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w:t>
      </w:r>
    </w:p>
    <w:p w:rsidR="00E31AF6" w:rsidRPr="00E31AF6" w:rsidRDefault="00E31AF6" w:rsidP="00E31AF6">
      <w:pPr>
        <w:shd w:val="clear" w:color="auto" w:fill="FFFFFF"/>
        <w:spacing w:before="100" w:beforeAutospacing="1" w:after="100" w:afterAutospacing="1" w:line="240" w:lineRule="auto"/>
        <w:jc w:val="center"/>
        <w:rPr>
          <w:rFonts w:ascii="Arial" w:eastAsia="Times New Roman" w:hAnsi="Arial" w:cs="Arial"/>
          <w:color w:val="050624"/>
          <w:sz w:val="27"/>
          <w:szCs w:val="27"/>
          <w:lang w:eastAsia="ru-RU"/>
        </w:rPr>
      </w:pPr>
      <w:r w:rsidRPr="00E31AF6">
        <w:rPr>
          <w:rFonts w:ascii="Arial" w:eastAsia="Times New Roman" w:hAnsi="Arial" w:cs="Arial"/>
          <w:b/>
          <w:bCs/>
          <w:color w:val="236FA1"/>
          <w:sz w:val="27"/>
          <w:szCs w:val="27"/>
          <w:lang w:eastAsia="ru-RU"/>
        </w:rPr>
        <w:t>СРОКИ ПРОВЕДЕНИЯ ЕГЭ</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Для выпускников прошлых лет ЕГЭ проводится в резервные сроки основного периода проведения экзаменов.</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Для участия в ГИА выпускники текущего года подают заявления в образовательные организации, в которых они осваивают образовательные программы среднего общего образования.</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Участники ЕГЭ подают заявление на сдачу экзаменов в места, установленные органом исполнительной власти субъекта Российской Федерации, осуществляющим государственное управление в сфере образования (</w:t>
      </w:r>
      <w:hyperlink r:id="rId4" w:history="1">
        <w:r w:rsidRPr="00E31AF6">
          <w:rPr>
            <w:rFonts w:ascii="Arial" w:eastAsia="Times New Roman" w:hAnsi="Arial" w:cs="Arial"/>
            <w:color w:val="2B74B1"/>
            <w:sz w:val="27"/>
            <w:szCs w:val="27"/>
            <w:u w:val="single"/>
            <w:lang w:eastAsia="ru-RU"/>
          </w:rPr>
          <w:t>подробнее о регистрации на сдачу ЕГЭ в Ростовской области</w:t>
        </w:r>
      </w:hyperlink>
      <w:r w:rsidRPr="00E31AF6">
        <w:rPr>
          <w:rFonts w:ascii="Arial" w:eastAsia="Times New Roman" w:hAnsi="Arial" w:cs="Arial"/>
          <w:color w:val="050624"/>
          <w:sz w:val="27"/>
          <w:szCs w:val="27"/>
          <w:lang w:eastAsia="ru-RU"/>
        </w:rPr>
        <w:t>).</w:t>
      </w:r>
    </w:p>
    <w:p w:rsidR="00E31AF6" w:rsidRPr="00E31AF6" w:rsidRDefault="00E31AF6" w:rsidP="00E31AF6">
      <w:pPr>
        <w:shd w:val="clear" w:color="auto" w:fill="FFFFFF"/>
        <w:spacing w:before="100" w:beforeAutospacing="1" w:after="100" w:afterAutospacing="1" w:line="240" w:lineRule="auto"/>
        <w:jc w:val="center"/>
        <w:rPr>
          <w:rFonts w:ascii="Arial" w:eastAsia="Times New Roman" w:hAnsi="Arial" w:cs="Arial"/>
          <w:color w:val="050624"/>
          <w:sz w:val="27"/>
          <w:szCs w:val="27"/>
          <w:lang w:eastAsia="ru-RU"/>
        </w:rPr>
      </w:pPr>
      <w:r w:rsidRPr="00E31AF6">
        <w:rPr>
          <w:rFonts w:ascii="Arial" w:eastAsia="Times New Roman" w:hAnsi="Arial" w:cs="Arial"/>
          <w:b/>
          <w:bCs/>
          <w:color w:val="236FA1"/>
          <w:sz w:val="27"/>
          <w:szCs w:val="27"/>
          <w:lang w:eastAsia="ru-RU"/>
        </w:rPr>
        <w:t>В ДЕНЬ ПРОВЕДЕНИЯ ЭКЗАМЕНА В ПУНКТЕ ЗАПРЕЩАЕТСЯ:</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w:t>
      </w:r>
      <w:r w:rsidRPr="00E31AF6">
        <w:rPr>
          <w:rFonts w:ascii="Arial" w:eastAsia="Times New Roman" w:hAnsi="Arial" w:cs="Arial"/>
          <w:b/>
          <w:bCs/>
          <w:color w:val="050624"/>
          <w:sz w:val="27"/>
          <w:szCs w:val="27"/>
          <w:lang w:eastAsia="ru-RU"/>
        </w:rPr>
        <w:t>участникам экзаменов:</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выполнять экзаменационную работу несамостоятельно, в том числе с помощью посторонних лиц;</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общаться с другими участниками во время проведения экзамена в аудитории;</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lastRenderedPageBreak/>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выносить из аудиторий и пункта черновики, экзаменационные материалы на бумажном и (или) электронном носителях, фотографировать экзаменационные материалы, черновики.</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w:t>
      </w:r>
      <w:r w:rsidRPr="00E31AF6">
        <w:rPr>
          <w:rFonts w:ascii="Arial" w:eastAsia="Times New Roman" w:hAnsi="Arial" w:cs="Arial"/>
          <w:b/>
          <w:bCs/>
          <w:color w:val="050624"/>
          <w:sz w:val="27"/>
          <w:szCs w:val="27"/>
          <w:lang w:eastAsia="ru-RU"/>
        </w:rPr>
        <w:t>организаторам, ассистентам, медицинским работникам, экзаменаторам-собеседникам:</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находиться в ППЭ в случае несоответствия требованиям, предъявляемым к лицам, привлекаемым к проведению экзаменов;</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выносить из аудиторий и пункта черновики, экзаменационные материалы на бумажном и (или) электронном носителях, фотографировать экзаменационные материалы, черновики.</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w:t>
      </w:r>
      <w:r w:rsidRPr="00E31AF6">
        <w:rPr>
          <w:rFonts w:ascii="Arial" w:eastAsia="Times New Roman" w:hAnsi="Arial" w:cs="Arial"/>
          <w:b/>
          <w:bCs/>
          <w:color w:val="050624"/>
          <w:sz w:val="27"/>
          <w:szCs w:val="27"/>
          <w:lang w:eastAsia="ru-RU"/>
        </w:rPr>
        <w:t xml:space="preserve">руководителю организации, в помещениях которой организован пункт, или уполномоченному им лицу, руководителю пункта,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СМИ и общественным наблюдателям, должностным лицам </w:t>
      </w:r>
      <w:proofErr w:type="spellStart"/>
      <w:r w:rsidRPr="00E31AF6">
        <w:rPr>
          <w:rFonts w:ascii="Arial" w:eastAsia="Times New Roman" w:hAnsi="Arial" w:cs="Arial"/>
          <w:b/>
          <w:bCs/>
          <w:color w:val="050624"/>
          <w:sz w:val="27"/>
          <w:szCs w:val="27"/>
          <w:lang w:eastAsia="ru-RU"/>
        </w:rPr>
        <w:t>Рособрнадзора</w:t>
      </w:r>
      <w:proofErr w:type="spellEnd"/>
      <w:r w:rsidRPr="00E31AF6">
        <w:rPr>
          <w:rFonts w:ascii="Arial" w:eastAsia="Times New Roman" w:hAnsi="Arial" w:cs="Arial"/>
          <w:b/>
          <w:bCs/>
          <w:color w:val="050624"/>
          <w:sz w:val="27"/>
          <w:szCs w:val="27"/>
          <w:lang w:eastAsia="ru-RU"/>
        </w:rPr>
        <w:t>:</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находиться в ППЭ в случае несоответствия требованиям, предъявляемым к лицам, привлекаемым к проведению экзаменов;</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пункта черновики, экзаменационные материалы на бумажном и (или) электронном носителях, фотографировать экзаменационные материалы, черновики.</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b/>
          <w:bCs/>
          <w:color w:val="050624"/>
          <w:sz w:val="27"/>
          <w:szCs w:val="27"/>
          <w:lang w:eastAsia="ru-RU"/>
        </w:rPr>
        <w:t>ВАЖНО!</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lastRenderedPageBreak/>
        <w:t>Информация, содержащаяся в контрольных измерительных материалах, используемых при проведении государственной итоговой аттестации (КИМ), относится к информации ограниченного доступа. Лица, привлекаемые к проведению экзаменов, а в период проведения экзаменов также лица, сдававшие экзамены, несут в соответствии с законодательством Российской Федерации ответственность за разглашение содержащихся в КИМ сведений.</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b/>
          <w:bCs/>
          <w:color w:val="050624"/>
          <w:sz w:val="27"/>
          <w:szCs w:val="27"/>
          <w:lang w:eastAsia="ru-RU"/>
        </w:rPr>
        <w:t>Факт опубликования КИМ в Интернет свидетельствует о наличии признаков следующих правонарушений:</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w:t>
      </w:r>
    </w:p>
    <w:p w:rsidR="00E31AF6" w:rsidRPr="00E31AF6" w:rsidRDefault="00E31AF6" w:rsidP="00E31AF6">
      <w:pPr>
        <w:shd w:val="clear" w:color="auto" w:fill="FFFFFF"/>
        <w:spacing w:before="100" w:beforeAutospacing="1" w:after="100" w:afterAutospacing="1" w:line="240" w:lineRule="auto"/>
        <w:jc w:val="center"/>
        <w:rPr>
          <w:rFonts w:ascii="Arial" w:eastAsia="Times New Roman" w:hAnsi="Arial" w:cs="Arial"/>
          <w:color w:val="050624"/>
          <w:sz w:val="27"/>
          <w:szCs w:val="27"/>
          <w:lang w:eastAsia="ru-RU"/>
        </w:rPr>
      </w:pPr>
      <w:r w:rsidRPr="00E31AF6">
        <w:rPr>
          <w:rFonts w:ascii="Arial" w:eastAsia="Times New Roman" w:hAnsi="Arial" w:cs="Arial"/>
          <w:b/>
          <w:bCs/>
          <w:color w:val="236FA1"/>
          <w:sz w:val="27"/>
          <w:szCs w:val="27"/>
          <w:lang w:eastAsia="ru-RU"/>
        </w:rPr>
        <w:t>РЕЗУЛЬТАТЫ ГИА</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xml:space="preserve">При проведении ЕГЭ по учебным предметам (за исключением ЕГЭ по математике базового уровня) используется </w:t>
      </w:r>
      <w:proofErr w:type="spellStart"/>
      <w:r w:rsidRPr="00E31AF6">
        <w:rPr>
          <w:rFonts w:ascii="Arial" w:eastAsia="Times New Roman" w:hAnsi="Arial" w:cs="Arial"/>
          <w:color w:val="050624"/>
          <w:sz w:val="27"/>
          <w:szCs w:val="27"/>
          <w:lang w:eastAsia="ru-RU"/>
        </w:rPr>
        <w:t>стобалльная</w:t>
      </w:r>
      <w:proofErr w:type="spellEnd"/>
      <w:r w:rsidRPr="00E31AF6">
        <w:rPr>
          <w:rFonts w:ascii="Arial" w:eastAsia="Times New Roman" w:hAnsi="Arial" w:cs="Arial"/>
          <w:color w:val="050624"/>
          <w:sz w:val="27"/>
          <w:szCs w:val="27"/>
          <w:lang w:eastAsia="ru-RU"/>
        </w:rPr>
        <w:t xml:space="preserve"> система оценивания.</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При проведении ЕГЭ по математике базового уровня, а также при проведении ГВЭ, используется пятибалльная система оценивания.</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По каждому предмету установлено минимальное количество баллов, преодоление которого подтверждает освоение образовательной программы среднего общего образования.</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По завершении проверки экзаменационных работ 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 xml:space="preserve">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w:t>
      </w:r>
      <w:r w:rsidRPr="00E31AF6">
        <w:rPr>
          <w:rFonts w:ascii="Arial" w:eastAsia="Times New Roman" w:hAnsi="Arial" w:cs="Arial"/>
          <w:color w:val="050624"/>
          <w:sz w:val="27"/>
          <w:szCs w:val="27"/>
          <w:lang w:eastAsia="ru-RU"/>
        </w:rPr>
        <w:lastRenderedPageBreak/>
        <w:t>учредителям и загранучреждениям для ознакомления участников экзаменов с утвержденными председателем ГЭК результатами.</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Ознакомление участников с утвержденными председателем ГЭК результатами экзаменов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Обучающиеся подают апелляцию в письменной форме в организацию, осуществляющую образовательную деятельность, в которой они были допущены в установленном порядке к ГИА.</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Результаты ЕГЭ, ГВЭ каждого участника заносятся в федеральную информационную систему, </w:t>
      </w:r>
      <w:r w:rsidRPr="00E31AF6">
        <w:rPr>
          <w:rFonts w:ascii="Arial" w:eastAsia="Times New Roman" w:hAnsi="Arial" w:cs="Arial"/>
          <w:color w:val="050624"/>
          <w:sz w:val="27"/>
          <w:szCs w:val="27"/>
          <w:u w:val="single"/>
          <w:lang w:eastAsia="ru-RU"/>
        </w:rPr>
        <w:t>бумажные свидетельства о результатах ЕГЭ не предусмотрены</w:t>
      </w:r>
      <w:r w:rsidRPr="00E31AF6">
        <w:rPr>
          <w:rFonts w:ascii="Arial" w:eastAsia="Times New Roman" w:hAnsi="Arial" w:cs="Arial"/>
          <w:color w:val="050624"/>
          <w:sz w:val="27"/>
          <w:szCs w:val="27"/>
          <w:lang w:eastAsia="ru-RU"/>
        </w:rPr>
        <w:t>.</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b/>
          <w:bCs/>
          <w:color w:val="050624"/>
          <w:sz w:val="27"/>
          <w:szCs w:val="27"/>
          <w:lang w:eastAsia="ru-RU"/>
        </w:rPr>
        <w:t>Срок действия результатов ЕГЭ</w:t>
      </w:r>
      <w:r w:rsidRPr="00E31AF6">
        <w:rPr>
          <w:rFonts w:ascii="Arial" w:eastAsia="Times New Roman" w:hAnsi="Arial" w:cs="Arial"/>
          <w:color w:val="050624"/>
          <w:sz w:val="27"/>
          <w:szCs w:val="27"/>
          <w:lang w:eastAsia="ru-RU"/>
        </w:rPr>
        <w:t> - 4 года, следующих за годом получения таких результатов.</w:t>
      </w:r>
    </w:p>
    <w:p w:rsidR="00E31AF6" w:rsidRPr="00E31AF6" w:rsidRDefault="00E31AF6" w:rsidP="00E31AF6">
      <w:pPr>
        <w:shd w:val="clear" w:color="auto" w:fill="FFFFFF"/>
        <w:spacing w:before="100" w:beforeAutospacing="1" w:after="100" w:afterAutospacing="1" w:line="240" w:lineRule="auto"/>
        <w:jc w:val="center"/>
        <w:rPr>
          <w:rFonts w:ascii="Arial" w:eastAsia="Times New Roman" w:hAnsi="Arial" w:cs="Arial"/>
          <w:color w:val="050624"/>
          <w:sz w:val="27"/>
          <w:szCs w:val="27"/>
          <w:lang w:eastAsia="ru-RU"/>
        </w:rPr>
      </w:pPr>
      <w:r w:rsidRPr="00E31AF6">
        <w:rPr>
          <w:rFonts w:ascii="Arial" w:eastAsia="Times New Roman" w:hAnsi="Arial" w:cs="Arial"/>
          <w:b/>
          <w:bCs/>
          <w:color w:val="236FA1"/>
          <w:sz w:val="27"/>
          <w:szCs w:val="27"/>
          <w:lang w:eastAsia="ru-RU"/>
        </w:rPr>
        <w:t>НЕУДОВЛЕТВОРИТЕЛЬНЫЙ РЕЗУЛЬТАТ</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В случае, если участник экзаменов –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его повторную сдачу в дополнительные сроки, предусмотренные единым расписанием.</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Выпускникам текущего года,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Вместе с тем выпускники текущего года вправе по своему желанию один раз пересдать ЕГЭ по одному учебному предмету по своему выбору из числа сданных в текущем году (году сдачи экзамена) учебных предметов, а также изменить уровень ЕГЭ по математике для сдачи экзамена в дополнительные дни.</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lastRenderedPageBreak/>
        <w:t>Участники ЕГЭ (выпускники прошлых лет, обучающиеся по образовательным программам среднего профессионального образования, обучающиеся, получающие среднее общее образование в иностранных образовательных организациях), получившие в текущем году неудовлетворительные результаты ЕГЭ, имеют право участвовать в ЕГЭ по соответствующим учебным предметам не ранее чем в следующем году. </w:t>
      </w:r>
    </w:p>
    <w:p w:rsidR="00E31AF6" w:rsidRPr="00E31AF6" w:rsidRDefault="00E31AF6" w:rsidP="00E31AF6">
      <w:pPr>
        <w:shd w:val="clear" w:color="auto" w:fill="FFFFFF"/>
        <w:spacing w:before="100" w:beforeAutospacing="1" w:after="100" w:afterAutospacing="1" w:line="240" w:lineRule="auto"/>
        <w:jc w:val="center"/>
        <w:rPr>
          <w:rFonts w:ascii="Arial" w:eastAsia="Times New Roman" w:hAnsi="Arial" w:cs="Arial"/>
          <w:color w:val="050624"/>
          <w:sz w:val="27"/>
          <w:szCs w:val="27"/>
          <w:lang w:eastAsia="ru-RU"/>
        </w:rPr>
      </w:pPr>
      <w:r w:rsidRPr="00E31AF6">
        <w:rPr>
          <w:rFonts w:ascii="Arial" w:eastAsia="Times New Roman" w:hAnsi="Arial" w:cs="Arial"/>
          <w:b/>
          <w:bCs/>
          <w:color w:val="236FA1"/>
          <w:sz w:val="27"/>
          <w:szCs w:val="27"/>
          <w:lang w:eastAsia="ru-RU"/>
        </w:rPr>
        <w:t>НАВИГАТОР ГИА</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Федеральная служба по надзору в сфере образования и науки и Федеральный институт педагогических измерений подготовили </w:t>
      </w:r>
      <w:hyperlink r:id="rId5" w:history="1">
        <w:r w:rsidRPr="00E31AF6">
          <w:rPr>
            <w:rFonts w:ascii="Arial" w:eastAsia="Times New Roman" w:hAnsi="Arial" w:cs="Arial"/>
            <w:color w:val="2B74B1"/>
            <w:sz w:val="27"/>
            <w:szCs w:val="27"/>
            <w:u w:val="single"/>
            <w:lang w:eastAsia="ru-RU"/>
          </w:rPr>
          <w:t>Навигатор ГИА</w:t>
        </w:r>
      </w:hyperlink>
      <w:r w:rsidRPr="00E31AF6">
        <w:rPr>
          <w:rFonts w:ascii="Arial" w:eastAsia="Times New Roman" w:hAnsi="Arial" w:cs="Arial"/>
          <w:color w:val="050624"/>
          <w:sz w:val="27"/>
          <w:szCs w:val="27"/>
          <w:lang w:eastAsia="ru-RU"/>
        </w:rPr>
        <w:t>, где размещена актуальная информация о прохождении экзаменов.</w:t>
      </w:r>
    </w:p>
    <w:p w:rsidR="00E31AF6" w:rsidRPr="00E31AF6" w:rsidRDefault="00E31AF6" w:rsidP="00E31AF6">
      <w:pPr>
        <w:shd w:val="clear" w:color="auto" w:fill="FFFFFF"/>
        <w:spacing w:before="100" w:beforeAutospacing="1" w:after="100" w:afterAutospacing="1" w:line="240" w:lineRule="auto"/>
        <w:jc w:val="both"/>
        <w:rPr>
          <w:rFonts w:ascii="Arial" w:eastAsia="Times New Roman" w:hAnsi="Arial" w:cs="Arial"/>
          <w:color w:val="050624"/>
          <w:sz w:val="27"/>
          <w:szCs w:val="27"/>
          <w:lang w:eastAsia="ru-RU"/>
        </w:rPr>
      </w:pPr>
      <w:r w:rsidRPr="00E31AF6">
        <w:rPr>
          <w:rFonts w:ascii="Arial" w:eastAsia="Times New Roman" w:hAnsi="Arial" w:cs="Arial"/>
          <w:color w:val="050624"/>
          <w:sz w:val="27"/>
          <w:szCs w:val="27"/>
          <w:lang w:eastAsia="ru-RU"/>
        </w:rPr>
        <w:t>Навигатор содержит ссылки на полезные ресурсы, актуальную информацию о порядке проведения экзаменов, а также материалы для подготовки к экзаменам. Данный ресурс будет полезен не только будущим выпускникам, но и их учителям.</w:t>
      </w:r>
    </w:p>
    <w:p w:rsidR="006C7468" w:rsidRDefault="006C7468">
      <w:bookmarkStart w:id="0" w:name="_GoBack"/>
      <w:bookmarkEnd w:id="0"/>
    </w:p>
    <w:sectPr w:rsidR="006C7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AF6"/>
    <w:rsid w:val="006C7468"/>
    <w:rsid w:val="00E31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36041-17AA-4BF9-B69F-924A2562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116366">
      <w:bodyDiv w:val="1"/>
      <w:marLeft w:val="0"/>
      <w:marRight w:val="0"/>
      <w:marTop w:val="0"/>
      <w:marBottom w:val="0"/>
      <w:divBdr>
        <w:top w:val="none" w:sz="0" w:space="0" w:color="auto"/>
        <w:left w:val="none" w:sz="0" w:space="0" w:color="auto"/>
        <w:bottom w:val="none" w:sz="0" w:space="0" w:color="auto"/>
        <w:right w:val="none" w:sz="0" w:space="0" w:color="auto"/>
      </w:divBdr>
      <w:divsChild>
        <w:div w:id="701710382">
          <w:marLeft w:val="0"/>
          <w:marRight w:val="0"/>
          <w:marTop w:val="0"/>
          <w:marBottom w:val="240"/>
          <w:divBdr>
            <w:top w:val="none" w:sz="0" w:space="0" w:color="auto"/>
            <w:left w:val="none" w:sz="0" w:space="0" w:color="auto"/>
            <w:bottom w:val="none" w:sz="0" w:space="0" w:color="auto"/>
            <w:right w:val="none" w:sz="0" w:space="0" w:color="auto"/>
          </w:divBdr>
        </w:div>
        <w:div w:id="1351755245">
          <w:marLeft w:val="0"/>
          <w:marRight w:val="0"/>
          <w:marTop w:val="0"/>
          <w:marBottom w:val="240"/>
          <w:divBdr>
            <w:top w:val="none" w:sz="0" w:space="0" w:color="auto"/>
            <w:left w:val="none" w:sz="0" w:space="0" w:color="auto"/>
            <w:bottom w:val="none" w:sz="0" w:space="0" w:color="auto"/>
            <w:right w:val="none" w:sz="0" w:space="0" w:color="auto"/>
          </w:divBdr>
          <w:divsChild>
            <w:div w:id="1160585874">
              <w:marLeft w:val="0"/>
              <w:marRight w:val="0"/>
              <w:marTop w:val="0"/>
              <w:marBottom w:val="0"/>
              <w:divBdr>
                <w:top w:val="none" w:sz="0" w:space="0" w:color="auto"/>
                <w:left w:val="none" w:sz="0" w:space="0" w:color="auto"/>
                <w:bottom w:val="none" w:sz="0" w:space="0" w:color="auto"/>
                <w:right w:val="none" w:sz="0" w:space="0" w:color="auto"/>
              </w:divBdr>
            </w:div>
          </w:divsChild>
        </w:div>
        <w:div w:id="29144172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brnadzor.gov.ru/navigator-gia/" TargetMode="External"/><Relationship Id="rId4" Type="http://schemas.openxmlformats.org/officeDocument/2006/relationships/hyperlink" Target="https://minobr.donland.ru/activity/13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1928</Words>
  <Characters>10990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ЗАВ</dc:creator>
  <cp:keywords/>
  <dc:description/>
  <cp:lastModifiedBy>ЗАМ ЗАВ</cp:lastModifiedBy>
  <cp:revision>1</cp:revision>
  <dcterms:created xsi:type="dcterms:W3CDTF">2025-11-18T14:05:00Z</dcterms:created>
  <dcterms:modified xsi:type="dcterms:W3CDTF">2025-11-18T14:06:00Z</dcterms:modified>
</cp:coreProperties>
</file>