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и местах регистрации для участия в написании итогового сочинения (изложения)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участия в итоговом сочинении (изложении) обучающиеся 11 (12) классов подают заявления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в образовательные организации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, в которых обучающие осваивают образовательные программы среднего общего образования, а экстерны – в образовательные организации, выбранные экстернами для прохождения государственной итоговой аттестации (ГИА).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выпускников прошлых лет, обучающихся СПО, лиц, получающих среднее общее образование в иностранных организациях, осуществляющих образовательную деятельность, места регистрации – орган местного самоуправления, осуществляющий управление в сфере образования (по своему выбору).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Указанные заявления подаются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не позднее чем за две недели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br/>
        <w:t>до начала проведения итогового сочинения (изложения).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Выпускники прошлых лет, обучающиеся СПО, лица, получающие среднее общее образование в иностранных ОО, самостоятельно выбирают дату участия в итоговом сочинении из числа установленных, которую указывают в заявлении.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i/>
          <w:iCs/>
          <w:color w:val="236FA1"/>
          <w:sz w:val="24"/>
          <w:szCs w:val="24"/>
          <w:lang w:eastAsia="ru-RU"/>
        </w:rPr>
        <w:t> </w:t>
      </w:r>
      <w:r w:rsidRPr="00C829ED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проведения итогового сочинения (изложения) 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 проводится в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первую среду декабря текущего учебного года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 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Дополнительные сроки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 – в первую среду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февраля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 и вторую среду </w:t>
      </w: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апреля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</w:t>
      </w:r>
    </w:p>
    <w:p w:rsidR="00C829ED" w:rsidRPr="00C829ED" w:rsidRDefault="00C829ED" w:rsidP="00C82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Основная дата:</w:t>
      </w:r>
    </w:p>
    <w:p w:rsidR="00C829ED" w:rsidRPr="00C829ED" w:rsidRDefault="00C829ED" w:rsidP="00C82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3 декабря 2025 года (регистрация осуществляется до 19 ноября 2025 года)</w:t>
      </w:r>
    </w:p>
    <w:p w:rsidR="00C829ED" w:rsidRPr="00C829ED" w:rsidRDefault="00C829ED" w:rsidP="00C82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b/>
          <w:bCs/>
          <w:color w:val="050624"/>
          <w:sz w:val="24"/>
          <w:szCs w:val="24"/>
          <w:lang w:eastAsia="ru-RU"/>
        </w:rPr>
        <w:t>Дополнительные даты:</w:t>
      </w:r>
    </w:p>
    <w:p w:rsidR="00C829ED" w:rsidRPr="00C829ED" w:rsidRDefault="00C829ED" w:rsidP="00C82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4 февраля 2026 года (регистрация осуществляется до 21 января 2026 года)</w:t>
      </w:r>
    </w:p>
    <w:p w:rsidR="00C829ED" w:rsidRPr="00C829ED" w:rsidRDefault="00C829ED" w:rsidP="00C829E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8 апреля 2026 года (регистрация осуществляется до 25 марта 2026 года) 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Продолжительность выполнения итогового сочинения (изложения) составляет 3 часа 55 минут (235 минут).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 продолжительность проведения итогового сочинения (изложения)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не включается время, выделенное на подготовительные мероприятия (инструктаж обучающихся и выпускников прошлых лет, заполнение ими регистрационных полей и др.).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Для участников итогового сочинения (изложения) с ограниченными возможностями здоровья (ОВЗ), детей-инвалидов и инвалидов продолжительность выполнения итогового сочинения (изложения) увеличивается на 1,5 часа. При продолжительности экзамена 4 и более часа образовательной организацией организуется питание, при необходимости – перерывы для проведения лечебных и профилактических мероприятий.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сроках, местах и порядке информирования о результатах итогового сочинения (изложения) 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lastRenderedPageBreak/>
        <w:t>Проверка итогового сочинения (изложения) и оценивание комиссией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по проверке итогового сочинения (изложения) должна завершиться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не позднее чем: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 через семь календарных дней с даты проведения итогового сочинения (изложения) в основную дату проведения и в первую среду февраля;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 через три календарных дня после проведения итогового сочинения (изложения) во вторую среду апреля или в дополнительную дату, определенную </w:t>
      </w:r>
      <w:proofErr w:type="spellStart"/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Рособрнадзором</w:t>
      </w:r>
      <w:proofErr w:type="spellEnd"/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Обработка материалов итогового сочинения (изложения) осуществляется ГБУ РО «Ростовский областной центр обработки информации в сфере образования» с использованием специальных аппаратно-программных средств.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Проверка итогового сочинения (изложения) и обработка материалов итогового сочинения (изложения) должна завершиться в следующие сроки: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(изложение), проведенное в основную дату проведения итогового сочинения (изложения) и в первую среду февраля, – не позднее чем через двенадцать календарных дней с соответствующей даты проведения итогового сочинения (изложения);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итоговое сочинение (изложение), проведенное во вторую среду апреля, а также в дополнительную дату, определенную </w:t>
      </w:r>
      <w:proofErr w:type="spellStart"/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Рособрнадзором</w:t>
      </w:r>
      <w:proofErr w:type="spellEnd"/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 xml:space="preserve"> –</w:t>
      </w: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br/>
        <w:t>не позднее чем через восемь календарных дней с даты проведения итогового сочинения (изложения).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С результатами итогового сочинения (изложения) участники могут ознакомиться по месту регистрации.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236FA1"/>
          <w:sz w:val="24"/>
          <w:szCs w:val="24"/>
          <w:lang w:eastAsia="ru-RU"/>
        </w:rPr>
        <w:t> </w:t>
      </w:r>
      <w:r w:rsidRPr="00C829ED">
        <w:rPr>
          <w:rFonts w:ascii="Arial" w:eastAsia="Times New Roman" w:hAnsi="Arial" w:cs="Arial"/>
          <w:b/>
          <w:bCs/>
          <w:color w:val="236FA1"/>
          <w:sz w:val="24"/>
          <w:szCs w:val="24"/>
          <w:lang w:eastAsia="ru-RU"/>
        </w:rPr>
        <w:t>О сроках действия результатов итогового сочинения 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Итоговое сочинение (изложение) как допуск к государственной итоговой аттестации по образовательным программам среднего общего образования – бессрочно.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Выпускники прошлых лет, обучающиеся СПО, а также обучающиеся, получающие среднее общее образование в иностранных ОО, могут участвовать в итоговом сочинении, в том числе при наличии у них итогового сочинения прошлых лет.</w:t>
      </w:r>
    </w:p>
    <w:p w:rsidR="00C829ED" w:rsidRPr="00C829ED" w:rsidRDefault="00C829ED" w:rsidP="00C829E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C829ED">
        <w:rPr>
          <w:rFonts w:ascii="Arial" w:eastAsia="Times New Roman" w:hAnsi="Arial" w:cs="Arial"/>
          <w:color w:val="050624"/>
          <w:sz w:val="24"/>
          <w:szCs w:val="24"/>
          <w:lang w:eastAsia="ru-RU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C829ED" w:rsidRPr="00C829ED" w:rsidRDefault="00C829ED" w:rsidP="00C82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hyperlink r:id="rId5" w:history="1">
        <w:r w:rsidRPr="00C829ED">
          <w:rPr>
            <w:rFonts w:ascii="Arial" w:eastAsia="Times New Roman" w:hAnsi="Arial" w:cs="Arial"/>
            <w:color w:val="2B74B1"/>
            <w:sz w:val="24"/>
            <w:szCs w:val="24"/>
            <w:u w:val="single"/>
            <w:lang w:eastAsia="ru-RU"/>
          </w:rPr>
          <w:t>Места регистрации заявлений на участие в итоговом сочинении</w:t>
        </w:r>
      </w:hyperlink>
    </w:p>
    <w:p w:rsidR="00C829ED" w:rsidRPr="00C829ED" w:rsidRDefault="00C829ED" w:rsidP="00C829E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hyperlink r:id="rId6" w:history="1">
        <w:r w:rsidRPr="00C829ED">
          <w:rPr>
            <w:rFonts w:ascii="Arial" w:eastAsia="Times New Roman" w:hAnsi="Arial" w:cs="Arial"/>
            <w:color w:val="2B74B1"/>
            <w:sz w:val="24"/>
            <w:szCs w:val="24"/>
            <w:u w:val="single"/>
            <w:lang w:eastAsia="ru-RU"/>
          </w:rPr>
          <w:t>Примерная форма заявления на участие в ИС для выпускников прошлых лет</w:t>
        </w:r>
      </w:hyperlink>
    </w:p>
    <w:p w:rsidR="006C7468" w:rsidRDefault="006C7468">
      <w:bookmarkStart w:id="0" w:name="_GoBack"/>
      <w:bookmarkEnd w:id="0"/>
    </w:p>
    <w:sectPr w:rsidR="006C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41699"/>
    <w:multiLevelType w:val="multilevel"/>
    <w:tmpl w:val="5BCE8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ED"/>
    <w:rsid w:val="006C7468"/>
    <w:rsid w:val="00C8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8EE1C9-4383-413D-8186-C5981C00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4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.donland.ru/upload/uf/6e9/qo170227sqazpn1mcqsyrnkvr6fkujip/Primernaya-forma-zayavleniya-na-uchastie-v-IS-dlya-vypusknikov-proshlykh-let.pdf" TargetMode="External"/><Relationship Id="rId5" Type="http://schemas.openxmlformats.org/officeDocument/2006/relationships/hyperlink" Target="https://minobr.donland.ru/upload/uf/966/llu36lwgp3jlnolywpr6957xhom8kgf8/Mesta-registratsii-zayavleniy-na-uchastie-v-itogovom-sochineni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ЗАВ</dc:creator>
  <cp:keywords/>
  <dc:description/>
  <cp:lastModifiedBy>ЗАМ ЗАВ</cp:lastModifiedBy>
  <cp:revision>1</cp:revision>
  <dcterms:created xsi:type="dcterms:W3CDTF">2025-11-18T14:02:00Z</dcterms:created>
  <dcterms:modified xsi:type="dcterms:W3CDTF">2025-11-18T14:04:00Z</dcterms:modified>
</cp:coreProperties>
</file>