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Доклад министра общего и профессионального образования </w:t>
      </w:r>
    </w:p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Балиной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на отчете министерства общего и </w:t>
      </w:r>
    </w:p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04BA">
        <w:rPr>
          <w:rFonts w:ascii="Times New Roman" w:hAnsi="Times New Roman" w:cs="Times New Roman"/>
          <w:sz w:val="28"/>
          <w:szCs w:val="28"/>
        </w:rPr>
        <w:t xml:space="preserve">рофессионального образования Ростовской области </w:t>
      </w:r>
    </w:p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«Об итогах работы за прошедшие 5 лет, </w:t>
      </w:r>
    </w:p>
    <w:p w:rsid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итогах реализации национальных проектов за 2019 год, </w:t>
      </w:r>
    </w:p>
    <w:p w:rsidR="005204BA" w:rsidRPr="005204BA" w:rsidRDefault="005204BA" w:rsidP="005204BA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204BA">
        <w:rPr>
          <w:rFonts w:ascii="Times New Roman" w:hAnsi="Times New Roman" w:cs="Times New Roman"/>
          <w:sz w:val="28"/>
          <w:szCs w:val="28"/>
        </w:rPr>
        <w:t>адачах на 2020 год и до 2024 года»</w:t>
      </w:r>
    </w:p>
    <w:p w:rsidR="005204BA" w:rsidRDefault="005204BA" w:rsidP="005204BA">
      <w:pPr>
        <w:widowControl w:val="0"/>
        <w:jc w:val="both"/>
        <w:rPr>
          <w:sz w:val="20"/>
          <w:szCs w:val="20"/>
        </w:rPr>
      </w:pPr>
    </w:p>
    <w:p w:rsidR="005204BA" w:rsidRDefault="005204BA" w:rsidP="002126AB">
      <w:pPr>
        <w:spacing w:after="0"/>
        <w:jc w:val="both"/>
        <w:rPr>
          <w:rFonts w:ascii="Times New Roman" w:hAnsi="Times New Roman" w:cs="Times New Roman"/>
          <w:sz w:val="36"/>
        </w:rPr>
      </w:pPr>
    </w:p>
    <w:p w:rsidR="002F016E" w:rsidRPr="005204BA" w:rsidRDefault="002F016E" w:rsidP="00520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Уважаемые коллеги!!!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По ряду показателей Донское образование входит в число крупнейших в стране.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Управление столь обширной системой – задача не из простых.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Анализ большого массива данных, обсуждение итогов, перспектив развития с работниками отрасли, мониторинг деятельности дают нам возможность оценивать состояние и планировать стратегические направления развития.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 последние 5 лет, расставляя акценты развития отрасли на августовских педсоветах мы с вами обсуждали самые актуальные вопросы.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Они нашли свое отражение в названиях этих мероприятий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 течение года мы не раз возвращаемся к своим планам и оценке их исполнения. Это позволяет министерству в полной мере обеспечивать выполнение государственных полномочий в сфере образования и практически в полном объеме осваивать выделяемые средства.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Расходы на отрасль «Образование» складываются  из средств областного, местных и федерального бюджетов.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 2019 году наш бюджет превысил 67 млрд рублей, а за 5 лет вырос почти на 12 млрд. рублей.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Этот объем позволяет обеспечить:</w:t>
      </w:r>
    </w:p>
    <w:p w:rsidR="004943B2" w:rsidRPr="005204BA" w:rsidRDefault="002F016E" w:rsidP="005204BA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реализацию образовательных программ;</w:t>
      </w:r>
    </w:p>
    <w:p w:rsidR="004943B2" w:rsidRPr="005204BA" w:rsidRDefault="002F016E" w:rsidP="005204BA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содержание объектов образования, </w:t>
      </w:r>
    </w:p>
    <w:p w:rsidR="004943B2" w:rsidRPr="005204BA" w:rsidRDefault="002F016E" w:rsidP="005204BA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строительство новых детских садов и школ;</w:t>
      </w:r>
    </w:p>
    <w:p w:rsidR="004943B2" w:rsidRPr="005204BA" w:rsidRDefault="002F016E" w:rsidP="005204BA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выполнение указов Президента, развитие системы.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Расходы министерства за 5 лет выросли с 33 до почти 44 млрд рублей, и в среднем составляют четверть расходов областного бюджета.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При этом освоение бюджетных средств ежегодно превышает 99%.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Как правило, в течение года бюджетные расходы </w:t>
      </w:r>
      <w:r w:rsidRPr="005204BA">
        <w:rPr>
          <w:rFonts w:ascii="Times New Roman" w:hAnsi="Times New Roman" w:cs="Times New Roman"/>
          <w:b/>
          <w:bCs/>
          <w:sz w:val="28"/>
          <w:szCs w:val="28"/>
        </w:rPr>
        <w:t>растут</w:t>
      </w:r>
      <w:r w:rsidRPr="005204BA">
        <w:rPr>
          <w:rFonts w:ascii="Times New Roman" w:hAnsi="Times New Roman" w:cs="Times New Roman"/>
          <w:sz w:val="28"/>
          <w:szCs w:val="28"/>
        </w:rPr>
        <w:t xml:space="preserve"> по принимаемым Правительством области решениям для обеспечения роста заработной платы, за счет привлечения федеральных средств, на иные цели.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lastRenderedPageBreak/>
        <w:t>Структура расходов отрасли сложная. 80% - финансовая помощь местным бюджетам, почти 20% - расходы подведомственных учреждений, прочие расходы не превышают 1%.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 местные бюджеты мы ежегодно направляем 7 субвенций. Для предоставления 17 субсидий муниципалитетам мы заключаем более 300 соглашений.  Еще 500 по 89 направлениям с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подведами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. Плюс к этому государственные и муниципальные задания </w:t>
      </w:r>
      <w:r w:rsidR="005204BA" w:rsidRPr="005204BA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5204BA"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 и бюджетные сметы казенным.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Рост бюджетных расходов и высокое исполнение позволяет обеспечить организацию образовательного процесса на каждой ступени обучения.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Первая ступень – дошкольное образование.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 счет созданных с 2015 года мест – число детей в садах увеличилось до 188 тысяч, а педагогов почти на 1000.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 Очевидны качественные изменения в уровне профессиональной компетенции педагогов-дошкольников. Растет число воспитателей с высшим образованием и категорией. Наша задача: научить ребенка в детском саду самостоятельности, уверенности в своих силах, доброму, уважительному отношению к себе и другим, развить воображение и любознательность.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Это стандарт, который мы с вами внедрили с 2017 года во всех детских садах и будем продолжать во всех новых.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 системе дошкольного образования из проекта модернизации по созданию мест для детей от 3х до 7 лет мы перешли к не менее сложной задаче – обеспечить занятость мам, детей от 1,5 лет, предоставив место в детском саду.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Из детского сада ежегодно в школу приходят более 45 тыс. первоклашек.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Это результат демографического бума, который был несколько лет назад. Мы 8 в России по количеству детей в школах. В текущем году число учащихся превысило 430 тысяч.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 В первую смену обучаются 365 тысяч детей. Несмотря на рост контингента показатель на уровне 85% обучающихся в 1 смену мы удерживаем за счет капитальных ремонтов, ввода новых мест после реконструкции и строительства.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По итогам 5 лет в 21 муниципалитете все школы работают в одну смену, в 23 не более 15 % детей обучаются во вторую смену.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 11 – ситуация наиболее сложная.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Задача 20-21 годов – перевод в 1-сменный режим обучения всех учеников начальной школы.</w:t>
      </w:r>
    </w:p>
    <w:p w:rsid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Для решения этой задачи в нашем бюджете запланировано создание 11,0 тысяч мест в ближайшие 3 года, в общем объеме средств более 87% - областные деньги.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 послании Президент в январе дал поручение проанализировать состояние 2-й смены и внести предложения по строительству новых школ.</w:t>
      </w:r>
    </w:p>
    <w:p w:rsidR="002F016E" w:rsidRPr="005204BA" w:rsidRDefault="002F016E" w:rsidP="007A6F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lastRenderedPageBreak/>
        <w:t>Конечно, руководителей и родителей беспокоит состояние зданий и условия обучения детей в садах, школах и колледжах. Наряду с комплексными капитальными ремонтами выполняются работы, требующие срочного решения: кровли, отопление, ограждения, окна</w:t>
      </w:r>
      <w:r w:rsidR="007A6FE8">
        <w:rPr>
          <w:rFonts w:ascii="Times New Roman" w:hAnsi="Times New Roman" w:cs="Times New Roman"/>
          <w:sz w:val="28"/>
          <w:szCs w:val="28"/>
        </w:rPr>
        <w:t xml:space="preserve">. </w:t>
      </w:r>
      <w:r w:rsidRPr="005204BA">
        <w:rPr>
          <w:rFonts w:ascii="Times New Roman" w:hAnsi="Times New Roman" w:cs="Times New Roman"/>
          <w:sz w:val="28"/>
          <w:szCs w:val="28"/>
        </w:rPr>
        <w:t xml:space="preserve"> За 5 лет проведены работы в 1200 зданиях. В 25 муниципалитетах в 100% школ заменены окна и двери.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Число комплектов мультимедийного оборудования, интерактивных досок</w:t>
      </w:r>
      <w:r w:rsidR="007A6FE8">
        <w:rPr>
          <w:rFonts w:ascii="Times New Roman" w:hAnsi="Times New Roman" w:cs="Times New Roman"/>
          <w:sz w:val="28"/>
          <w:szCs w:val="28"/>
        </w:rPr>
        <w:t xml:space="preserve"> за 5 лет увеличилось на 14 %. </w:t>
      </w:r>
      <w:r w:rsidRPr="005204BA">
        <w:rPr>
          <w:rFonts w:ascii="Times New Roman" w:hAnsi="Times New Roman" w:cs="Times New Roman"/>
          <w:sz w:val="28"/>
          <w:szCs w:val="28"/>
        </w:rPr>
        <w:t xml:space="preserve">Количество компьютеров, используемых в учебном процессе- на 18%. </w:t>
      </w:r>
      <w:bookmarkStart w:id="0" w:name="_GoBack"/>
      <w:bookmarkEnd w:id="0"/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 ближайшие 3 года нацпроекта «Образование» количество комплектов интерактивного оборудования в школах увеличится еще на 7%,  компьютеров - 13%.</w:t>
      </w:r>
    </w:p>
    <w:p w:rsidR="002F016E" w:rsidRPr="005204BA" w:rsidRDefault="002F016E" w:rsidP="001D0D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Не только инфраструктура - основа качественного образования.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Усилия властей всех уровней по развитию качества общего </w:t>
      </w:r>
      <w:proofErr w:type="gramStart"/>
      <w:r w:rsidRPr="005204BA">
        <w:rPr>
          <w:rFonts w:ascii="Times New Roman" w:hAnsi="Times New Roman" w:cs="Times New Roman"/>
          <w:sz w:val="28"/>
          <w:szCs w:val="28"/>
        </w:rPr>
        <w:t>образования несомненно</w:t>
      </w:r>
      <w:proofErr w:type="gramEnd"/>
      <w:r w:rsidRPr="005204BA">
        <w:rPr>
          <w:rFonts w:ascii="Times New Roman" w:hAnsi="Times New Roman" w:cs="Times New Roman"/>
          <w:sz w:val="28"/>
          <w:szCs w:val="28"/>
        </w:rPr>
        <w:t xml:space="preserve"> дают положительный результат. Чтобы его объективно оценить мы используем систему оценки качества, главные звенья которой – государственная итоговая аттестация, всероссийские проверочные работы, международные, национальные и региональные исследования.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 5 лет число участников во всероссийских проверочных работах выросло  до 160  тысяч школьников. Результаты в основном соотносятся с общероссийскими.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Анализ достижений обучающихся, полученных объективными методами, позволяют определить болевые точки, продумать шаги по исправлению ситуации, отслеживать эффект принятых мер.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Ежегодно 17000 выпускников 11 классов и 40 тысяч 9-ти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сдают экзамены. Единый государственный экзамен, итоговая аттестация в 9 классах – в нашей области проходят на высоком уровне в штатном режиме.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Условия для непрерывного образования в Ростовской области существенно лучше, чем в России. Охват молодежи программами подготовки квалифицированных рабочих и служащих в Ростовской области в полтора раза выше, чем по стране.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 5 лет изменилась структура подготовки кадров, требования к реализации программ</w:t>
      </w:r>
      <w:r w:rsidR="001D0DFA">
        <w:rPr>
          <w:rFonts w:ascii="Times New Roman" w:hAnsi="Times New Roman" w:cs="Times New Roman"/>
          <w:sz w:val="28"/>
          <w:szCs w:val="28"/>
        </w:rPr>
        <w:t>.</w:t>
      </w:r>
      <w:r w:rsidRPr="005204BA">
        <w:rPr>
          <w:rFonts w:ascii="Times New Roman" w:hAnsi="Times New Roman" w:cs="Times New Roman"/>
          <w:sz w:val="28"/>
          <w:szCs w:val="28"/>
        </w:rPr>
        <w:t xml:space="preserve"> Образовательные стандарты учитывают трудовые и квалификационные характеристики, обозначенные работодателями.  Применяются базовые принципы объективной оценки уровня подготовки рабочих кадров.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Изменились подходы к образовательному процессу с учетом мировых стандартов. Яркий пример - движение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Россия. Соответствие современным стандартам требует модернизации материально-технической базы учреждений СПО. Тем более, что сейчас мы готовим студентов </w:t>
      </w:r>
      <w:proofErr w:type="gramStart"/>
      <w:r w:rsidRPr="005204BA">
        <w:rPr>
          <w:rFonts w:ascii="Times New Roman" w:hAnsi="Times New Roman" w:cs="Times New Roman"/>
          <w:sz w:val="28"/>
          <w:szCs w:val="28"/>
        </w:rPr>
        <w:t>по  70</w:t>
      </w:r>
      <w:proofErr w:type="gramEnd"/>
      <w:r w:rsidRPr="005204BA">
        <w:rPr>
          <w:rFonts w:ascii="Times New Roman" w:hAnsi="Times New Roman" w:cs="Times New Roman"/>
          <w:sz w:val="28"/>
          <w:szCs w:val="28"/>
        </w:rPr>
        <w:t xml:space="preserve"> профессиям рабочих и по 125 специальностям.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Ростовская область – уникальный регион Российской Федерации в сфере агропромышленного комплекса. 19 образовательных учреждений готовят кадры для сельского хозяйства. Площадка Октябрьского аграрно-технологического </w:t>
      </w:r>
      <w:r w:rsidRPr="005204BA">
        <w:rPr>
          <w:rFonts w:ascii="Times New Roman" w:hAnsi="Times New Roman" w:cs="Times New Roman"/>
          <w:sz w:val="28"/>
          <w:szCs w:val="28"/>
        </w:rPr>
        <w:lastRenderedPageBreak/>
        <w:t xml:space="preserve">техникума включена в тройку лучших в Российской Федерации по версии Союза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Россия. </w:t>
      </w:r>
    </w:p>
    <w:p w:rsidR="001D0DF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На ее базе 100 профессионалов из 52 субъектов приняли участие за 2 года в отборочных соревнованиях  национального чемпионата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по компетенции эксплуатация сельскохозяйственных машин.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Приоритет в 2020-2022 годах учреждениям аграрного профиля. Все будут оснащены современной сельхозтехникой на общую сумму более 280 млн рублей от комбайна до косилок и опрыскивателей. 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 2019 году из областного бюджета выделено более 25 млн рублей на создание площадок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демэкзамена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в 10 учреждениях.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Задача - к 2024 году в половине профессиональных образовательных учреждений области провести итоговую аттестацию в форме демонстрационного экзамена. А это означает, что половину учреждений необходимо оснастить современным оборудованием.</w:t>
      </w:r>
    </w:p>
    <w:p w:rsidR="002F016E" w:rsidRPr="005204BA" w:rsidRDefault="001D0DFA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F016E" w:rsidRPr="005204BA">
        <w:rPr>
          <w:rFonts w:ascii="Times New Roman" w:hAnsi="Times New Roman" w:cs="Times New Roman"/>
          <w:sz w:val="28"/>
          <w:szCs w:val="28"/>
        </w:rPr>
        <w:t xml:space="preserve">адача системы дополнительного образования – выявлять, поддерживать и развивать способности детей.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В 2019 году с помощью Региональной информационной системы мы увидели ситуацию не только в каждом муниципалитете, но и в каждой образовательной организации.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 У детей должен быть выбор, а в системе должны быть интересные, увлекательные, полезные программы.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Задача развивать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в садах. Потому что в показателе охвата детей, занятых творчеством, спортом и наукой учитываются дети от 5 лет. И в систему СПО дети приходят после 9 класса и до 18 лет должны быть заняты творчеством, спортом, социальными проектами. И в новых школах должны быть созданы условия для занятий техническим творчеством, музыкой, учитывая возможности инфраструктуры при работе в </w:t>
      </w:r>
      <w:r w:rsidRPr="005204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04BA">
        <w:rPr>
          <w:rFonts w:ascii="Times New Roman" w:hAnsi="Times New Roman" w:cs="Times New Roman"/>
          <w:sz w:val="28"/>
          <w:szCs w:val="28"/>
        </w:rPr>
        <w:t xml:space="preserve"> смену, в том числе, привлекая ресурсы школ искусств и ДЮСШ.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Доступность качественного образования имеет еще один аспект. Я имею в</w:t>
      </w:r>
      <w:r w:rsidR="00112110">
        <w:rPr>
          <w:rFonts w:ascii="Times New Roman" w:hAnsi="Times New Roman" w:cs="Times New Roman"/>
          <w:sz w:val="28"/>
          <w:szCs w:val="28"/>
        </w:rPr>
        <w:t xml:space="preserve"> </w:t>
      </w:r>
      <w:r w:rsidRPr="005204BA">
        <w:rPr>
          <w:rFonts w:ascii="Times New Roman" w:hAnsi="Times New Roman" w:cs="Times New Roman"/>
          <w:sz w:val="28"/>
          <w:szCs w:val="28"/>
        </w:rPr>
        <w:t>виду детей с ограниченными возможностями здоровья, в том числе детей-инвалидов.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Эффективная система обучения таких детей включает сеть специальных организаций, дистанционное обучение, специальные классы и инклюзивное обучение в школе.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5 лет мы работали над внедрение</w:t>
      </w:r>
      <w:r w:rsidR="001D0DFA">
        <w:rPr>
          <w:rFonts w:ascii="Times New Roman" w:hAnsi="Times New Roman" w:cs="Times New Roman"/>
          <w:sz w:val="28"/>
          <w:szCs w:val="28"/>
        </w:rPr>
        <w:t>м</w:t>
      </w:r>
      <w:r w:rsidRPr="005204BA">
        <w:rPr>
          <w:rFonts w:ascii="Times New Roman" w:hAnsi="Times New Roman" w:cs="Times New Roman"/>
          <w:sz w:val="28"/>
          <w:szCs w:val="28"/>
        </w:rPr>
        <w:t xml:space="preserve"> стандартов, созданием доступной среды. А 2019 год стал по-настоящему прорывным. Участники проекта «Современная школа» не просто получили новое оборудование. А создали новые образовательные пространства и возможности для детей.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Девиз «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Доброшколы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>» - «Все получится!» вдохновляет детей и педагогов на новые свершения.</w:t>
      </w:r>
    </w:p>
    <w:p w:rsidR="002F016E" w:rsidRPr="005204BA" w:rsidRDefault="001D0DFA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F016E" w:rsidRPr="005204BA">
        <w:rPr>
          <w:rFonts w:ascii="Times New Roman" w:hAnsi="Times New Roman" w:cs="Times New Roman"/>
          <w:sz w:val="28"/>
          <w:szCs w:val="28"/>
        </w:rPr>
        <w:t>лавный показатель нашей работы – не только обеспечение доступности качественного образования для всех, но и сохранение здоровья детей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С 2013 года мы имеем возможность оценивать динамику показателей здоровья школьников во время обучения.</w:t>
      </w:r>
    </w:p>
    <w:p w:rsidR="001D0DF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Итог эффективной работы школ – участников проекта «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Здоровьсбережение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» – рост числа ребят 1 группы здоровья почти на 20% за 5 лет. На этот результат, несомненно, оказала влияние и другая важная инициатива, выдвинутая Губернатором в 2017 году. Это изучение во всех школах области основ здорового питания, в которое вовлечены не только дети, но и их родители.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Особое направление деятельности министерства, органов опеки – семейное устройство детей – сирот.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За 5 лет численность детей в банке данных сократилась почти в 4 раза.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Во всех центрах помощи детям созданы отделения по сопровождению замещающих семей.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С 2015 года на 25% увеличилось количество организаций, в которых будущие опекуны могут подготовиться к приему в семью ребенка-сироты.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Усилиями коллективов центров помощи созданы условия проживания детей, приближенные к семейным.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 2019 году «очередность» детей-сирот, несвоевременно обеспеченных жильем, ликвидирована. Всего за 5 лет жильем обеспечено 6833 сироты.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Ключевой ресурс любой системы– кадровый потенциал.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Оценивая за 5 лет качественные изменения структуры педагогических работников, мы фиксируем увеличение количества педагогов с высшим образованием, получивших квалификационную категорию, прошедших переподготовку.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Вместе с тем, практически в каждом направлении – и в садах, и в школах, и в СПО преподаватели и учителя работают с </w:t>
      </w:r>
      <w:r w:rsidR="001D0DFA">
        <w:rPr>
          <w:rFonts w:ascii="Times New Roman" w:hAnsi="Times New Roman" w:cs="Times New Roman"/>
          <w:sz w:val="28"/>
          <w:szCs w:val="28"/>
        </w:rPr>
        <w:t xml:space="preserve">повышенной </w:t>
      </w:r>
      <w:r w:rsidRPr="005204BA">
        <w:rPr>
          <w:rFonts w:ascii="Times New Roman" w:hAnsi="Times New Roman" w:cs="Times New Roman"/>
          <w:sz w:val="28"/>
          <w:szCs w:val="28"/>
        </w:rPr>
        <w:t>нагрузкой.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Не может не беспокоить и возрастной состав педколлективов. В части из них четверть работников достигли пенсионного возраста.</w:t>
      </w:r>
      <w:r w:rsidR="001D0DFA">
        <w:rPr>
          <w:rFonts w:ascii="Times New Roman" w:hAnsi="Times New Roman" w:cs="Times New Roman"/>
          <w:sz w:val="28"/>
          <w:szCs w:val="28"/>
        </w:rPr>
        <w:t xml:space="preserve"> П</w:t>
      </w:r>
      <w:r w:rsidRPr="005204BA">
        <w:rPr>
          <w:rFonts w:ascii="Times New Roman" w:hAnsi="Times New Roman" w:cs="Times New Roman"/>
          <w:sz w:val="28"/>
          <w:szCs w:val="28"/>
        </w:rPr>
        <w:t xml:space="preserve">ланировать обновление кадров необходимо заранее.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Наша работа – выполнение государственной задачи – обучение и воспитание, создание безопасных и комфортных условий, реализация стандартов, проведение итоговой аттестации, меры социальной поддержки, исполнение бюджета,  инициирование новых проектов.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Уже в это году нам предстоит создать 160 новых структур, оснащенных современным оборудованием. Участники - 9 городов, 24 района (всего 43 населенных пункта).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 январе </w:t>
      </w:r>
      <w:proofErr w:type="spellStart"/>
      <w:r w:rsidRPr="005204BA"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 w:rsidRPr="005204BA">
        <w:rPr>
          <w:rFonts w:ascii="Times New Roman" w:hAnsi="Times New Roman" w:cs="Times New Roman"/>
          <w:sz w:val="28"/>
          <w:szCs w:val="28"/>
        </w:rPr>
        <w:t xml:space="preserve"> России утверждена целевая модель цифровой образовательной среды в системе образования</w:t>
      </w:r>
      <w:proofErr w:type="gramStart"/>
      <w:r w:rsidR="001D0DFA">
        <w:rPr>
          <w:rFonts w:ascii="Times New Roman" w:hAnsi="Times New Roman" w:cs="Times New Roman"/>
          <w:sz w:val="28"/>
          <w:szCs w:val="28"/>
        </w:rPr>
        <w:t>-э</w:t>
      </w:r>
      <w:r w:rsidRPr="005204B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204BA">
        <w:rPr>
          <w:rFonts w:ascii="Times New Roman" w:hAnsi="Times New Roman" w:cs="Times New Roman"/>
          <w:sz w:val="28"/>
          <w:szCs w:val="28"/>
        </w:rPr>
        <w:t xml:space="preserve"> актуальные цифровые возможности для автоматизации деятельности, снижения административной нагрузки, дистанционного обучения, профессионального мастерства, цифровой </w:t>
      </w:r>
      <w:r w:rsidRPr="005204B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контент, коммуникационная среда, региональные информационные системы. </w:t>
      </w:r>
    </w:p>
    <w:p w:rsidR="001D0DF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Задача на 2020 – 2022 годы- обеспечить выполнение всех мероприятий нацпроекта его участниками</w:t>
      </w:r>
      <w:r w:rsidR="001D0DFA">
        <w:rPr>
          <w:rFonts w:ascii="Times New Roman" w:hAnsi="Times New Roman" w:cs="Times New Roman"/>
          <w:sz w:val="28"/>
          <w:szCs w:val="28"/>
        </w:rPr>
        <w:t>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Среди новых задач 2020 года, прозвучавших в послании Президента: создание условий для обеспечения бесплатным питанием школьников 1-4 классов до 1 сентября 2023 года.  </w:t>
      </w:r>
    </w:p>
    <w:p w:rsidR="001D0DF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Работа по оценке инфраструктуры пищеблоков  и потребности в средствах уже началась.</w:t>
      </w:r>
      <w:r w:rsidR="001D0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Еще одно поручение Президента – выплаты классным руководителям с 1 сентября.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>После принятия на федеральном уровне нормативных документов необходимо внести коррективы в региональные, муниципальные правовые акты, локальные акты учреждений и обеспечить начисление выплат в соответствии с установленным порядком.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Воспитывают не только школы, детские сады и колледжи. Система дополнительного образования – мощнейший ресурс, который должен подключаться ко всем уровням образования. </w:t>
      </w:r>
    </w:p>
    <w:p w:rsidR="002F016E" w:rsidRPr="005204BA" w:rsidRDefault="002F016E" w:rsidP="005204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4BA">
        <w:rPr>
          <w:rFonts w:ascii="Times New Roman" w:hAnsi="Times New Roman" w:cs="Times New Roman"/>
          <w:sz w:val="28"/>
          <w:szCs w:val="28"/>
        </w:rPr>
        <w:t xml:space="preserve">Для комплексного  управления системой и ее развития необходимо создание ресурсного центра. Должен начать работу региональный модельный центр дополнительного образования детей, который обеспечит методическую, нормативно-правовую поддержку всем участникам образовательного процесса в сфере дополнительного образования. </w:t>
      </w:r>
    </w:p>
    <w:sectPr w:rsidR="002F016E" w:rsidRPr="005204BA" w:rsidSect="005204BA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414"/>
    <w:multiLevelType w:val="hybridMultilevel"/>
    <w:tmpl w:val="8AFEB510"/>
    <w:lvl w:ilvl="0" w:tplc="A64AD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206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2FA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1A7B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AE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46A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7CF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F2A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16E"/>
    <w:rsid w:val="00112110"/>
    <w:rsid w:val="001D0DFA"/>
    <w:rsid w:val="002126AB"/>
    <w:rsid w:val="0025721C"/>
    <w:rsid w:val="002F016E"/>
    <w:rsid w:val="004943B2"/>
    <w:rsid w:val="005204BA"/>
    <w:rsid w:val="007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3E9D"/>
  <w15:docId w15:val="{2B2BE83D-1DED-4AD5-B794-ED07D57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70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3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19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10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Болсун Юлия Михайловна</dc:creator>
  <cp:lastModifiedBy>Воронежская Елена Алексеевна</cp:lastModifiedBy>
  <cp:revision>3</cp:revision>
  <dcterms:created xsi:type="dcterms:W3CDTF">2020-02-11T09:13:00Z</dcterms:created>
  <dcterms:modified xsi:type="dcterms:W3CDTF">2020-02-11T10:15:00Z</dcterms:modified>
</cp:coreProperties>
</file>